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392E" w14:textId="46FEDF32" w:rsidR="00DE59BD" w:rsidRDefault="00DE59BD" w:rsidP="00450795">
      <w:pPr>
        <w:spacing w:before="240" w:after="100" w:afterAutospacing="1" w:line="276" w:lineRule="auto"/>
        <w:rPr>
          <w:rFonts w:ascii="Arial" w:hAnsi="Arial" w:cs="Arial"/>
          <w:b/>
          <w:bCs/>
          <w:sz w:val="24"/>
          <w:szCs w:val="24"/>
        </w:rPr>
      </w:pPr>
    </w:p>
    <w:p w14:paraId="3AD51D72" w14:textId="77777777" w:rsidR="00DE59BD" w:rsidRDefault="00DE59BD" w:rsidP="00450795">
      <w:pPr>
        <w:spacing w:before="240" w:after="100" w:afterAutospacing="1" w:line="276" w:lineRule="auto"/>
        <w:rPr>
          <w:rFonts w:ascii="Arial" w:hAnsi="Arial" w:cs="Arial"/>
          <w:b/>
          <w:bCs/>
          <w:sz w:val="24"/>
          <w:szCs w:val="24"/>
        </w:rPr>
      </w:pPr>
    </w:p>
    <w:p w14:paraId="0D7891F7" w14:textId="20B851E4" w:rsidR="00DE59BD" w:rsidRDefault="00DE59BD" w:rsidP="00DE59BD">
      <w:pPr>
        <w:spacing w:before="240" w:after="100" w:afterAutospacing="1" w:line="276" w:lineRule="auto"/>
        <w:jc w:val="center"/>
        <w:rPr>
          <w:rFonts w:cstheme="minorHAnsi"/>
          <w:b/>
          <w:bCs/>
          <w:sz w:val="44"/>
          <w:szCs w:val="44"/>
        </w:rPr>
      </w:pPr>
      <w:r w:rsidRPr="00DE59BD">
        <w:rPr>
          <w:rFonts w:cstheme="minorHAnsi"/>
          <w:b/>
          <w:bCs/>
          <w:sz w:val="44"/>
          <w:szCs w:val="44"/>
        </w:rPr>
        <w:t>LOKALNE KRYTERIA WYBORU GRANTOBIORCÓW WRAZ Z PROCEDURĄ USTALANIA LUB ZMIANY KRYTERIÓW</w:t>
      </w:r>
    </w:p>
    <w:p w14:paraId="604BA003" w14:textId="77777777" w:rsidR="00DE59BD" w:rsidRDefault="00DE59BD" w:rsidP="00DE59BD">
      <w:pPr>
        <w:spacing w:before="240" w:after="100" w:afterAutospacing="1" w:line="276" w:lineRule="auto"/>
        <w:jc w:val="center"/>
        <w:rPr>
          <w:rFonts w:cstheme="minorHAnsi"/>
          <w:b/>
          <w:bCs/>
          <w:sz w:val="44"/>
          <w:szCs w:val="44"/>
        </w:rPr>
      </w:pPr>
    </w:p>
    <w:p w14:paraId="48D9295C" w14:textId="77777777" w:rsidR="00DE59BD" w:rsidRDefault="00DE59BD" w:rsidP="00DE59BD">
      <w:pPr>
        <w:spacing w:before="240" w:after="100" w:afterAutospacing="1" w:line="276" w:lineRule="auto"/>
        <w:jc w:val="center"/>
        <w:rPr>
          <w:rFonts w:cstheme="minorHAnsi"/>
          <w:b/>
          <w:bCs/>
          <w:sz w:val="44"/>
          <w:szCs w:val="44"/>
        </w:rPr>
      </w:pPr>
    </w:p>
    <w:p w14:paraId="06854F74" w14:textId="30D29798" w:rsidR="00DE59BD" w:rsidRPr="00DE59BD" w:rsidRDefault="00007DCA" w:rsidP="00DE59BD">
      <w:pPr>
        <w:spacing w:before="240" w:after="100" w:afterAutospacing="1" w:line="276" w:lineRule="auto"/>
        <w:jc w:val="center"/>
        <w:rPr>
          <w:rFonts w:cstheme="minorHAnsi"/>
          <w:b/>
          <w:bCs/>
          <w:sz w:val="44"/>
          <w:szCs w:val="44"/>
        </w:rPr>
      </w:pPr>
      <w:r>
        <w:rPr>
          <w:rFonts w:cstheme="minorHAnsi"/>
          <w:b/>
          <w:bCs/>
          <w:sz w:val="44"/>
          <w:szCs w:val="44"/>
        </w:rPr>
        <w:t>Stowarzyszenia Lokalna Grupa Działania Miasta Brodnicy</w:t>
      </w:r>
    </w:p>
    <w:p w14:paraId="2588F9F5" w14:textId="77777777" w:rsidR="00DE59BD" w:rsidRDefault="00DE59BD" w:rsidP="00450795">
      <w:pPr>
        <w:spacing w:before="240" w:after="100" w:afterAutospacing="1" w:line="276" w:lineRule="auto"/>
        <w:rPr>
          <w:rFonts w:ascii="Arial" w:hAnsi="Arial" w:cs="Arial"/>
          <w:b/>
          <w:bCs/>
          <w:sz w:val="24"/>
          <w:szCs w:val="24"/>
        </w:rPr>
      </w:pPr>
    </w:p>
    <w:p w14:paraId="3681C60E" w14:textId="77777777" w:rsidR="00DE59BD" w:rsidRDefault="00DE59BD" w:rsidP="00450795">
      <w:pPr>
        <w:spacing w:before="240" w:after="100" w:afterAutospacing="1" w:line="276" w:lineRule="auto"/>
        <w:rPr>
          <w:rFonts w:ascii="Arial" w:hAnsi="Arial" w:cs="Arial"/>
          <w:b/>
          <w:bCs/>
          <w:sz w:val="24"/>
          <w:szCs w:val="24"/>
        </w:rPr>
      </w:pPr>
    </w:p>
    <w:p w14:paraId="7D04311C" w14:textId="77777777" w:rsidR="00DE59BD" w:rsidRDefault="00DE59BD" w:rsidP="00450795">
      <w:pPr>
        <w:spacing w:before="240" w:after="100" w:afterAutospacing="1" w:line="276" w:lineRule="auto"/>
        <w:rPr>
          <w:rFonts w:ascii="Arial" w:hAnsi="Arial" w:cs="Arial"/>
          <w:b/>
          <w:bCs/>
          <w:sz w:val="24"/>
          <w:szCs w:val="24"/>
        </w:rPr>
      </w:pPr>
    </w:p>
    <w:p w14:paraId="78B2CD97" w14:textId="77777777" w:rsidR="00DE59BD" w:rsidRDefault="00DE59BD" w:rsidP="00450795">
      <w:pPr>
        <w:spacing w:before="240" w:after="100" w:afterAutospacing="1" w:line="276" w:lineRule="auto"/>
        <w:rPr>
          <w:rFonts w:ascii="Arial" w:hAnsi="Arial" w:cs="Arial"/>
          <w:b/>
          <w:bCs/>
          <w:sz w:val="24"/>
          <w:szCs w:val="24"/>
        </w:rPr>
      </w:pPr>
    </w:p>
    <w:p w14:paraId="7846B2EB" w14:textId="485302CC" w:rsidR="00DE59BD" w:rsidRPr="00EA1A4C" w:rsidRDefault="00EA1A4C" w:rsidP="00EA1A4C">
      <w:pPr>
        <w:spacing w:before="240" w:after="100" w:afterAutospacing="1" w:line="276" w:lineRule="auto"/>
        <w:jc w:val="center"/>
        <w:rPr>
          <w:rFonts w:cstheme="minorHAnsi"/>
          <w:b/>
          <w:bCs/>
          <w:sz w:val="24"/>
          <w:szCs w:val="24"/>
        </w:rPr>
      </w:pPr>
      <w:r w:rsidRPr="00EA1A4C">
        <w:rPr>
          <w:rFonts w:cstheme="minorHAnsi"/>
          <w:b/>
          <w:bCs/>
          <w:sz w:val="24"/>
          <w:szCs w:val="24"/>
        </w:rPr>
        <w:lastRenderedPageBreak/>
        <w:t>Szczegółowy opis wyjaśniający znaczenie kryteriów wyboru grantobiorców w ramach projektów grantowych ze środków EFS+  oraz sposób oceny wraz z procedurą ustalania lub zmiany tych kryteriów</w:t>
      </w:r>
    </w:p>
    <w:p w14:paraId="1DD762FA" w14:textId="3C5C5FFA" w:rsidR="00011DDA" w:rsidRDefault="00902479" w:rsidP="00450795">
      <w:pPr>
        <w:spacing w:before="100" w:beforeAutospacing="1" w:after="100" w:afterAutospacing="1" w:line="276" w:lineRule="auto"/>
        <w:rPr>
          <w:rFonts w:ascii="Arial" w:hAnsi="Arial" w:cs="Arial"/>
          <w:sz w:val="24"/>
          <w:szCs w:val="24"/>
        </w:rPr>
      </w:pPr>
      <w:r w:rsidRPr="00450795">
        <w:rPr>
          <w:rFonts w:ascii="Arial" w:hAnsi="Arial" w:cs="Arial"/>
          <w:b/>
          <w:bCs/>
          <w:sz w:val="24"/>
          <w:szCs w:val="24"/>
        </w:rPr>
        <w:t>Priorytet:</w:t>
      </w:r>
      <w:r w:rsidRPr="00450795">
        <w:rPr>
          <w:rFonts w:ascii="Arial" w:hAnsi="Arial" w:cs="Arial"/>
          <w:sz w:val="24"/>
          <w:szCs w:val="24"/>
        </w:rPr>
        <w:t xml:space="preserve"> </w:t>
      </w:r>
      <w:r w:rsidR="00BB6964" w:rsidRPr="00BB6964">
        <w:rPr>
          <w:rFonts w:ascii="Arial" w:hAnsi="Arial" w:cs="Arial"/>
          <w:sz w:val="24"/>
          <w:szCs w:val="24"/>
        </w:rPr>
        <w:t>7. Fundusze Europejskie na rozwój lokalny</w:t>
      </w:r>
    </w:p>
    <w:p w14:paraId="677E6C4B" w14:textId="0D89A2D9" w:rsidR="00DE6E88" w:rsidRDefault="00DE6E88" w:rsidP="00DE6E88">
      <w:pPr>
        <w:spacing w:before="100" w:beforeAutospacing="1" w:after="100" w:afterAutospacing="1" w:line="276" w:lineRule="auto"/>
        <w:jc w:val="center"/>
        <w:rPr>
          <w:rFonts w:ascii="Arial" w:hAnsi="Arial" w:cs="Arial"/>
          <w:sz w:val="24"/>
          <w:szCs w:val="24"/>
        </w:rPr>
      </w:pPr>
      <w:r w:rsidRPr="00DE6E88">
        <w:rPr>
          <w:noProof/>
        </w:rPr>
        <w:drawing>
          <wp:inline distT="0" distB="0" distL="0" distR="0" wp14:anchorId="76B8C8C8" wp14:editId="3ACE0B05">
            <wp:extent cx="6477000" cy="2019300"/>
            <wp:effectExtent l="0" t="0" r="0" b="0"/>
            <wp:docPr id="3218521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0" cy="2019300"/>
                    </a:xfrm>
                    <a:prstGeom prst="rect">
                      <a:avLst/>
                    </a:prstGeom>
                    <a:noFill/>
                    <a:ln>
                      <a:noFill/>
                    </a:ln>
                  </pic:spPr>
                </pic:pic>
              </a:graphicData>
            </a:graphic>
          </wp:inline>
        </w:drawing>
      </w:r>
    </w:p>
    <w:p w14:paraId="7D2300FC" w14:textId="77777777" w:rsidR="00571066" w:rsidRDefault="00571066" w:rsidP="00B04228">
      <w:pPr>
        <w:spacing w:after="0" w:line="276" w:lineRule="auto"/>
      </w:pPr>
    </w:p>
    <w:p w14:paraId="505E7C52" w14:textId="052525AD" w:rsidR="00793161" w:rsidRDefault="00FA2E7D" w:rsidP="00AF6F30">
      <w:pPr>
        <w:spacing w:after="0" w:line="276" w:lineRule="auto"/>
        <w:jc w:val="both"/>
      </w:pPr>
      <w:r>
        <w:t>Procedura oceny i wyboru operacji jest niezmiernie istotne ze względu na fakt, iż mają one kluczowe znaczenie podczas realizacji LSR. Odpowiednio przygotowane procedury pozwolą na premiowanie najlepiej przemyślanych i zaprojektowanych operacji, których realizacja przełoży się na osiągnięcie celów i wskaźników założonych w LSR.</w:t>
      </w:r>
    </w:p>
    <w:p w14:paraId="587C7069" w14:textId="77777777" w:rsidR="00AF6F30" w:rsidRDefault="00AF6F30" w:rsidP="00AF6F30">
      <w:pPr>
        <w:spacing w:after="0" w:line="276" w:lineRule="auto"/>
        <w:jc w:val="both"/>
      </w:pPr>
    </w:p>
    <w:p w14:paraId="24325399" w14:textId="59E0E603" w:rsidR="00E26BF6" w:rsidRPr="00E26BF6" w:rsidRDefault="00E26BF6" w:rsidP="00E26BF6">
      <w:pPr>
        <w:overflowPunct w:val="0"/>
        <w:spacing w:after="0" w:line="276" w:lineRule="auto"/>
        <w:jc w:val="both"/>
        <w:rPr>
          <w:rFonts w:cstheme="minorHAnsi"/>
        </w:rPr>
      </w:pPr>
      <w:r w:rsidRPr="00E26BF6">
        <w:rPr>
          <w:rFonts w:cstheme="minorHAnsi"/>
        </w:rPr>
        <w:t>Organ decyzyjny jakim jest Rada Stowarzyszenia dokonuje wyboru operacji zgodnie z zapisami w Regulaminie organizacyjnym Rady Stowarzyszenia Lokalna Grupa Działania Miasta Brodnicy oraz procedu</w:t>
      </w:r>
      <w:r w:rsidR="00A63903">
        <w:rPr>
          <w:rFonts w:cstheme="minorHAnsi"/>
        </w:rPr>
        <w:t>ry wyboru grantobiorców</w:t>
      </w:r>
      <w:r w:rsidRPr="00E26BF6">
        <w:rPr>
          <w:rFonts w:cstheme="minorHAnsi"/>
        </w:rPr>
        <w:t xml:space="preserve">. Procedura oceny, wyboru </w:t>
      </w:r>
      <w:r w:rsidR="00620F95">
        <w:rPr>
          <w:rFonts w:cstheme="minorHAnsi"/>
        </w:rPr>
        <w:t>grantobiorców</w:t>
      </w:r>
      <w:r w:rsidRPr="00E26BF6">
        <w:rPr>
          <w:rFonts w:cstheme="minorHAnsi"/>
        </w:rPr>
        <w:t xml:space="preserve"> oraz rozpatrzenia odwołań dla projektów </w:t>
      </w:r>
      <w:r w:rsidR="00FB1C92">
        <w:rPr>
          <w:rFonts w:cstheme="minorHAnsi"/>
        </w:rPr>
        <w:t>objętych grantem</w:t>
      </w:r>
      <w:r w:rsidRPr="00E26BF6">
        <w:rPr>
          <w:rFonts w:cstheme="minorHAnsi"/>
        </w:rPr>
        <w:t xml:space="preserve"> zost</w:t>
      </w:r>
      <w:r w:rsidR="00185B3D">
        <w:rPr>
          <w:rFonts w:cstheme="minorHAnsi"/>
        </w:rPr>
        <w:t>ały</w:t>
      </w:r>
      <w:r w:rsidRPr="00E26BF6">
        <w:rPr>
          <w:rFonts w:cstheme="minorHAnsi"/>
        </w:rPr>
        <w:t xml:space="preserve"> opracowan</w:t>
      </w:r>
      <w:r w:rsidR="00185B3D">
        <w:rPr>
          <w:rFonts w:cstheme="minorHAnsi"/>
        </w:rPr>
        <w:t>e</w:t>
      </w:r>
      <w:r w:rsidRPr="00E26BF6">
        <w:rPr>
          <w:rFonts w:cstheme="minorHAnsi"/>
        </w:rPr>
        <w:t xml:space="preserve"> z uwzględnieniem powiązania kryteriów wyboru z diagnozą obszaru, celami i wskaźnikami. Procedury te swą tematyką obejmować będą tryb postępowania w procesie naboru, ogłoszenie naboru, składanie wniosków, ocenę wniosków i wybór projektów</w:t>
      </w:r>
      <w:r w:rsidR="00FB1C92">
        <w:rPr>
          <w:rFonts w:cstheme="minorHAnsi"/>
        </w:rPr>
        <w:t xml:space="preserve"> objętych</w:t>
      </w:r>
      <w:r w:rsidRPr="00E26BF6">
        <w:rPr>
          <w:rFonts w:cstheme="minorHAnsi"/>
        </w:rPr>
        <w:t xml:space="preserve"> grant</w:t>
      </w:r>
      <w:r w:rsidR="00FB1C92">
        <w:rPr>
          <w:rFonts w:cstheme="minorHAnsi"/>
        </w:rPr>
        <w:t>em</w:t>
      </w:r>
      <w:r w:rsidRPr="00E26BF6">
        <w:rPr>
          <w:rFonts w:cstheme="minorHAnsi"/>
        </w:rPr>
        <w:t xml:space="preserve"> do realizacji. </w:t>
      </w:r>
    </w:p>
    <w:p w14:paraId="39BDE535" w14:textId="70D7DF3D" w:rsidR="00E26BF6" w:rsidRDefault="00E26BF6" w:rsidP="00E26BF6">
      <w:pPr>
        <w:overflowPunct w:val="0"/>
        <w:spacing w:after="0" w:line="276" w:lineRule="auto"/>
        <w:jc w:val="both"/>
        <w:rPr>
          <w:rFonts w:cstheme="minorHAnsi"/>
        </w:rPr>
      </w:pPr>
      <w:r w:rsidRPr="00E26BF6">
        <w:rPr>
          <w:rFonts w:cstheme="minorHAnsi"/>
        </w:rPr>
        <w:t>Zgodnie ze Statutem L</w:t>
      </w:r>
      <w:r w:rsidR="00185B3D">
        <w:rPr>
          <w:rFonts w:cstheme="minorHAnsi"/>
        </w:rPr>
        <w:t>GD</w:t>
      </w:r>
      <w:r w:rsidRPr="00E26BF6">
        <w:rPr>
          <w:rFonts w:cstheme="minorHAnsi"/>
        </w:rPr>
        <w:t xml:space="preserve"> uchwalanie procedur oceny, wyboru </w:t>
      </w:r>
      <w:r w:rsidR="00AE7DD0">
        <w:rPr>
          <w:rFonts w:cstheme="minorHAnsi"/>
        </w:rPr>
        <w:t>grantobiorców</w:t>
      </w:r>
      <w:r w:rsidRPr="00E26BF6">
        <w:rPr>
          <w:rFonts w:cstheme="minorHAnsi"/>
        </w:rPr>
        <w:t xml:space="preserve"> oraz rozpatrzenia </w:t>
      </w:r>
      <w:r w:rsidR="0030008D">
        <w:rPr>
          <w:rFonts w:cstheme="minorHAnsi"/>
        </w:rPr>
        <w:t>odwołań</w:t>
      </w:r>
      <w:r w:rsidRPr="00E26BF6">
        <w:rPr>
          <w:rFonts w:cstheme="minorHAnsi"/>
        </w:rPr>
        <w:t xml:space="preserve">; harmonogramów i innych dokumentów niezbędnych do realizacji LSR i sprawnego działania stowarzyszenia należy do kompetencji Zarządu. </w:t>
      </w:r>
    </w:p>
    <w:p w14:paraId="1D0DAF97" w14:textId="77777777" w:rsidR="00AF6F30" w:rsidRPr="00E26BF6" w:rsidRDefault="00AF6F30" w:rsidP="00E26BF6">
      <w:pPr>
        <w:overflowPunct w:val="0"/>
        <w:spacing w:after="0" w:line="276" w:lineRule="auto"/>
        <w:jc w:val="both"/>
        <w:rPr>
          <w:rFonts w:cstheme="minorHAnsi"/>
        </w:rPr>
      </w:pPr>
    </w:p>
    <w:p w14:paraId="7D8ED97E" w14:textId="2216684E" w:rsidR="00E26BF6" w:rsidRPr="00E26BF6" w:rsidRDefault="00E26BF6" w:rsidP="000A7B1C">
      <w:pPr>
        <w:overflowPunct w:val="0"/>
        <w:spacing w:after="0" w:line="276" w:lineRule="auto"/>
        <w:jc w:val="both"/>
        <w:rPr>
          <w:rFonts w:cstheme="minorHAnsi"/>
        </w:rPr>
      </w:pPr>
      <w:r w:rsidRPr="00E26BF6">
        <w:rPr>
          <w:rFonts w:cstheme="minorHAnsi"/>
        </w:rPr>
        <w:lastRenderedPageBreak/>
        <w:t xml:space="preserve">Powyższe dokumenty zapewniają przejrzystość oraz jawność podejmowanych decyzji. Po przeprowadzeniu etapu promocji i informacji dla beneficjentów oraz zamknięciu naboru wniosków Członkowie Rady są zawiadamiani o miejscu i terminie posiedzenia Rady. Materiały na posiedzenia przygotowywane są przez Biuro LGD. Posiedzenie Rady rozpoczyna się podpisaniem listy obecności przez członków Rady oraz stwierdzeniem quorum oraz parytetu. Jeżeli quorum oraz parytet zostały zachowane Przewodniczący otwiera obrady. Członkowie rady podpisują deklarację bezstronności i poufności na podstawie których Przewodniczący uzupełnia rejestr interesów członków organu decyzyjnego. </w:t>
      </w:r>
    </w:p>
    <w:p w14:paraId="6CDEB555" w14:textId="77777777" w:rsidR="00FA2E7D" w:rsidRDefault="00FA2E7D" w:rsidP="00AF6F30">
      <w:pPr>
        <w:spacing w:after="0" w:line="276" w:lineRule="auto"/>
        <w:jc w:val="both"/>
        <w:rPr>
          <w:rFonts w:ascii="Arial" w:hAnsi="Arial" w:cs="Arial"/>
          <w:sz w:val="24"/>
          <w:szCs w:val="24"/>
        </w:rPr>
      </w:pPr>
    </w:p>
    <w:p w14:paraId="0EC97E70" w14:textId="131763CC" w:rsidR="00793161" w:rsidRDefault="00D91A75" w:rsidP="00AF6F30">
      <w:pPr>
        <w:spacing w:after="0" w:line="276" w:lineRule="auto"/>
        <w:jc w:val="both"/>
      </w:pPr>
      <w:r>
        <w:t xml:space="preserve">Procedury wyboru operacji po wstępnym opracowaniu przez </w:t>
      </w:r>
      <w:r w:rsidR="00DA4121">
        <w:t>LGD</w:t>
      </w:r>
      <w:r w:rsidR="00487BE6">
        <w:t xml:space="preserve"> zostaną poddane</w:t>
      </w:r>
      <w:r>
        <w:t xml:space="preserve"> kons</w:t>
      </w:r>
      <w:r w:rsidR="00502BC2">
        <w:t>ultacjom społecznym, które zostaną ogłoszo</w:t>
      </w:r>
      <w:r w:rsidR="00E54DDE">
        <w:t>ne na stronie internetowej LGD.</w:t>
      </w:r>
      <w:r>
        <w:t xml:space="preserve"> </w:t>
      </w:r>
      <w:r w:rsidR="00807E1D">
        <w:t>Zostanie zorganizowane spotkanie</w:t>
      </w:r>
      <w:r>
        <w:t xml:space="preserve"> konsultacyjne. Zarząd LGD zapewni możliwość zgłoszenia propozycji zmian w procedurach. Ostateczna wersja kryteriów zostanie zatwierdzona przez Zarząd i będzie wymagała akceptacji Zarządu Województwa. Wybór operacji, które mają być realizowane w ramach LSR, należy do wyłącznej kompetencji Rady i zostanie szczegółowo przedstawiony w procedurze naboru wniosków oraz sposobach wyboru operacji, a także w regulaminie Rady.</w:t>
      </w:r>
    </w:p>
    <w:p w14:paraId="2B98D5B5" w14:textId="77777777" w:rsidR="00D91A75" w:rsidRDefault="00D91A75" w:rsidP="00AF6F30">
      <w:pPr>
        <w:spacing w:after="0" w:line="276" w:lineRule="auto"/>
        <w:jc w:val="both"/>
      </w:pPr>
    </w:p>
    <w:p w14:paraId="6FED74F6" w14:textId="77777777" w:rsidR="00033C79" w:rsidRDefault="00C55DCB" w:rsidP="00AF6F30">
      <w:pPr>
        <w:spacing w:after="0" w:line="276" w:lineRule="auto"/>
        <w:jc w:val="both"/>
      </w:pPr>
      <w:r>
        <w:t>W przypadku wniosków o powierzenie grantu</w:t>
      </w:r>
      <w:r w:rsidR="004A000A">
        <w:t>, które uzyskały ró</w:t>
      </w:r>
      <w:r w:rsidR="003961F9">
        <w:t>w</w:t>
      </w:r>
      <w:r w:rsidR="004A000A">
        <w:t>ną liczbę punktów o miejscu na liście rankingowej</w:t>
      </w:r>
      <w:r w:rsidR="00033C79">
        <w:t>:</w:t>
      </w:r>
    </w:p>
    <w:p w14:paraId="0EA927F0" w14:textId="77777777" w:rsidR="00033C79" w:rsidRDefault="00033C79" w:rsidP="00AF6F30">
      <w:pPr>
        <w:spacing w:after="0" w:line="276" w:lineRule="auto"/>
        <w:jc w:val="both"/>
      </w:pPr>
      <w:r>
        <w:t>-</w:t>
      </w:r>
      <w:r w:rsidR="003961F9">
        <w:t xml:space="preserve"> w pierwszej kolejności decyduje </w:t>
      </w:r>
      <w:r w:rsidR="00E60E18">
        <w:t xml:space="preserve">kryterium premiujące oznaczone dla każdego przedsięwzięcia kolorem niebieskim, </w:t>
      </w:r>
    </w:p>
    <w:p w14:paraId="26FB7604" w14:textId="77777777" w:rsidR="00033C79" w:rsidRDefault="00033C79" w:rsidP="00AF6F30">
      <w:pPr>
        <w:spacing w:after="0" w:line="276" w:lineRule="auto"/>
        <w:jc w:val="both"/>
      </w:pPr>
      <w:r>
        <w:t xml:space="preserve">- </w:t>
      </w:r>
      <w:r w:rsidR="00E60E18">
        <w:t>w drugiej kolejności</w:t>
      </w:r>
      <w:r>
        <w:t xml:space="preserve"> decyduje kryterium premiujące oznaczone dla każdego przedsięwzięcia kolorem zielonym,</w:t>
      </w:r>
    </w:p>
    <w:p w14:paraId="5E787D96" w14:textId="0E2CE5EA" w:rsidR="00D91A75" w:rsidRDefault="00033C79" w:rsidP="00AF6F30">
      <w:pPr>
        <w:spacing w:after="0" w:line="276" w:lineRule="auto"/>
        <w:jc w:val="both"/>
      </w:pPr>
      <w:r>
        <w:t xml:space="preserve">- w trzeciej </w:t>
      </w:r>
      <w:r w:rsidR="00271C22">
        <w:t>kolejności decyduje</w:t>
      </w:r>
      <w:r w:rsidR="00E60E18">
        <w:t xml:space="preserve"> </w:t>
      </w:r>
      <w:r w:rsidR="0034768A">
        <w:t>data i godzina złożenia wniosku o dofinansowanie w biurze LGD.</w:t>
      </w:r>
      <w:r w:rsidR="00E60E18">
        <w:t xml:space="preserve"> </w:t>
      </w:r>
    </w:p>
    <w:p w14:paraId="74E849F9" w14:textId="77777777" w:rsidR="001F59ED" w:rsidRDefault="001F59ED" w:rsidP="001F59ED">
      <w:pPr>
        <w:spacing w:before="240" w:after="100" w:afterAutospacing="1" w:line="276" w:lineRule="auto"/>
        <w:rPr>
          <w:rFonts w:ascii="Arial" w:hAnsi="Arial" w:cs="Arial"/>
          <w:b/>
          <w:bCs/>
          <w:sz w:val="24"/>
          <w:szCs w:val="24"/>
        </w:rPr>
      </w:pPr>
    </w:p>
    <w:p w14:paraId="2EA2843D" w14:textId="7F495575" w:rsidR="00BF133E" w:rsidRPr="00AF3EE0" w:rsidRDefault="00AE629E" w:rsidP="00AF3EE0">
      <w:pPr>
        <w:spacing w:before="240" w:after="100" w:afterAutospacing="1" w:line="276" w:lineRule="auto"/>
        <w:jc w:val="both"/>
        <w:rPr>
          <w:rFonts w:cstheme="minorHAnsi"/>
          <w:b/>
          <w:bCs/>
        </w:rPr>
      </w:pPr>
      <w:r w:rsidRPr="003A7689">
        <w:rPr>
          <w:rFonts w:cstheme="minorHAnsi"/>
          <w:b/>
          <w:bCs/>
        </w:rPr>
        <w:t xml:space="preserve"> </w:t>
      </w:r>
      <w:r w:rsidR="003A7689" w:rsidRPr="00AF3EE0">
        <w:rPr>
          <w:rFonts w:cstheme="minorHAnsi"/>
          <w:shd w:val="clear" w:color="auto" w:fill="FFFFFF"/>
        </w:rPr>
        <w:t xml:space="preserve">Wniosek na liście ocenionych wniosków i wybranych grantobiorców otrzymuje 0 punktów, jeżeli nie spełni minimum 1 kryterium </w:t>
      </w:r>
      <w:r w:rsidR="00DE2961" w:rsidRPr="00AF3EE0">
        <w:rPr>
          <w:rFonts w:cstheme="minorHAnsi"/>
          <w:shd w:val="clear" w:color="auto" w:fill="FFFFFF"/>
        </w:rPr>
        <w:t>formalnego (</w:t>
      </w:r>
      <w:r w:rsidR="003A7689" w:rsidRPr="00AF3EE0">
        <w:rPr>
          <w:rFonts w:cstheme="minorHAnsi"/>
          <w:shd w:val="clear" w:color="auto" w:fill="FFFFFF"/>
        </w:rPr>
        <w:t>dostępowego</w:t>
      </w:r>
      <w:r w:rsidR="00DE2961" w:rsidRPr="00AF3EE0">
        <w:rPr>
          <w:rFonts w:cstheme="minorHAnsi"/>
          <w:shd w:val="clear" w:color="auto" w:fill="FFFFFF"/>
        </w:rPr>
        <w:t>)</w:t>
      </w:r>
      <w:r w:rsidR="003A7689" w:rsidRPr="00AF3EE0">
        <w:rPr>
          <w:rFonts w:cstheme="minorHAnsi"/>
          <w:shd w:val="clear" w:color="auto" w:fill="FFFFFF"/>
        </w:rPr>
        <w:t xml:space="preserve"> lub </w:t>
      </w:r>
      <w:r w:rsidR="004F4C80" w:rsidRPr="00AF3EE0">
        <w:rPr>
          <w:rFonts w:cstheme="minorHAnsi"/>
          <w:shd w:val="clear" w:color="auto" w:fill="FFFFFF"/>
        </w:rPr>
        <w:t xml:space="preserve">nie uzyskał </w:t>
      </w:r>
      <w:r w:rsidR="00752A66" w:rsidRPr="00AF3EE0">
        <w:rPr>
          <w:rFonts w:cstheme="minorHAnsi"/>
        </w:rPr>
        <w:t>m</w:t>
      </w:r>
      <w:r w:rsidR="004F4C80" w:rsidRPr="00AF3EE0">
        <w:rPr>
          <w:rFonts w:cstheme="minorHAnsi"/>
        </w:rPr>
        <w:t>inimaln</w:t>
      </w:r>
      <w:r w:rsidR="00752A66" w:rsidRPr="00AF3EE0">
        <w:rPr>
          <w:rFonts w:cstheme="minorHAnsi"/>
        </w:rPr>
        <w:t>ej</w:t>
      </w:r>
      <w:r w:rsidR="004F4C80" w:rsidRPr="00AF3EE0">
        <w:rPr>
          <w:rFonts w:cstheme="minorHAnsi"/>
        </w:rPr>
        <w:t xml:space="preserve"> liczb</w:t>
      </w:r>
      <w:r w:rsidR="00752A66" w:rsidRPr="00AF3EE0">
        <w:rPr>
          <w:rFonts w:cstheme="minorHAnsi"/>
        </w:rPr>
        <w:t>y</w:t>
      </w:r>
      <w:r w:rsidR="004F4C80" w:rsidRPr="00AF3EE0">
        <w:rPr>
          <w:rFonts w:cstheme="minorHAnsi"/>
        </w:rPr>
        <w:t xml:space="preserve"> punktów </w:t>
      </w:r>
      <w:r w:rsidR="00811D17" w:rsidRPr="00AF3EE0">
        <w:rPr>
          <w:rFonts w:cstheme="minorHAnsi"/>
        </w:rPr>
        <w:t>w</w:t>
      </w:r>
      <w:r w:rsidR="003A7689" w:rsidRPr="00AF3EE0">
        <w:rPr>
          <w:rFonts w:cstheme="minorHAnsi"/>
          <w:shd w:val="clear" w:color="auto" w:fill="FFFFFF"/>
        </w:rPr>
        <w:t xml:space="preserve"> kryterium merytoryczn</w:t>
      </w:r>
      <w:r w:rsidR="00752A66" w:rsidRPr="00AF3EE0">
        <w:rPr>
          <w:rFonts w:cstheme="minorHAnsi"/>
          <w:shd w:val="clear" w:color="auto" w:fill="FFFFFF"/>
        </w:rPr>
        <w:t xml:space="preserve">ym </w:t>
      </w:r>
      <w:r w:rsidR="00DB7B2C" w:rsidRPr="00AF3EE0">
        <w:rPr>
          <w:rFonts w:cstheme="minorHAnsi"/>
          <w:shd w:val="clear" w:color="auto" w:fill="FFFFFF"/>
        </w:rPr>
        <w:t>z</w:t>
      </w:r>
      <w:r w:rsidR="002D0051">
        <w:rPr>
          <w:rFonts w:cstheme="minorHAnsi"/>
          <w:shd w:val="clear" w:color="auto" w:fill="FFFFFF"/>
        </w:rPr>
        <w:t xml:space="preserve"> wymaganą </w:t>
      </w:r>
      <w:r w:rsidR="00AF3EE0" w:rsidRPr="00AF3EE0">
        <w:rPr>
          <w:rFonts w:cstheme="minorHAnsi"/>
          <w:shd w:val="clear" w:color="auto" w:fill="FFFFFF"/>
        </w:rPr>
        <w:t xml:space="preserve">minimalną </w:t>
      </w:r>
      <w:r w:rsidR="002D0051">
        <w:rPr>
          <w:rFonts w:cstheme="minorHAnsi"/>
          <w:shd w:val="clear" w:color="auto" w:fill="FFFFFF"/>
        </w:rPr>
        <w:t>punktacją</w:t>
      </w:r>
      <w:r w:rsidR="00EC4DBD" w:rsidRPr="00AF3EE0">
        <w:rPr>
          <w:rFonts w:cstheme="minorHAnsi"/>
        </w:rPr>
        <w:t xml:space="preserve"> do możliwości realizacji projektu</w:t>
      </w:r>
      <w:r w:rsidR="00AF3EE0" w:rsidRPr="00AF3EE0">
        <w:rPr>
          <w:rFonts w:cstheme="minorHAnsi"/>
        </w:rPr>
        <w:t>.</w:t>
      </w:r>
    </w:p>
    <w:p w14:paraId="326E5355" w14:textId="77777777" w:rsidR="001F59ED" w:rsidRDefault="001F59ED" w:rsidP="001F59ED">
      <w:pPr>
        <w:spacing w:before="240" w:after="100" w:afterAutospacing="1" w:line="276" w:lineRule="auto"/>
        <w:rPr>
          <w:rFonts w:ascii="Arial" w:hAnsi="Arial" w:cs="Arial"/>
          <w:b/>
          <w:bCs/>
          <w:sz w:val="24"/>
          <w:szCs w:val="24"/>
        </w:rPr>
      </w:pPr>
    </w:p>
    <w:p w14:paraId="4A84DA33" w14:textId="77777777" w:rsidR="00AF1518" w:rsidRDefault="00AF1518" w:rsidP="001F59ED">
      <w:pPr>
        <w:spacing w:before="240" w:after="100" w:afterAutospacing="1" w:line="276" w:lineRule="auto"/>
        <w:rPr>
          <w:rFonts w:ascii="Arial" w:hAnsi="Arial" w:cs="Arial"/>
          <w:b/>
          <w:bCs/>
          <w:sz w:val="24"/>
          <w:szCs w:val="24"/>
        </w:rPr>
      </w:pPr>
    </w:p>
    <w:p w14:paraId="3925DBF6" w14:textId="77777777" w:rsidR="00AF1518" w:rsidRDefault="00AF1518" w:rsidP="001F59ED">
      <w:pPr>
        <w:spacing w:before="240" w:after="100" w:afterAutospacing="1" w:line="276" w:lineRule="auto"/>
        <w:rPr>
          <w:rFonts w:ascii="Arial" w:hAnsi="Arial" w:cs="Arial"/>
          <w:b/>
          <w:bCs/>
          <w:sz w:val="24"/>
          <w:szCs w:val="24"/>
        </w:rPr>
      </w:pPr>
    </w:p>
    <w:p w14:paraId="5D59AB69" w14:textId="77777777" w:rsidR="00064B05" w:rsidRDefault="00064B05" w:rsidP="001F59ED">
      <w:pPr>
        <w:spacing w:before="240" w:after="100" w:afterAutospacing="1" w:line="276" w:lineRule="auto"/>
        <w:rPr>
          <w:rFonts w:ascii="Arial" w:hAnsi="Arial" w:cs="Arial"/>
          <w:b/>
          <w:bCs/>
          <w:sz w:val="24"/>
          <w:szCs w:val="24"/>
        </w:rPr>
      </w:pPr>
    </w:p>
    <w:p w14:paraId="240AE49F" w14:textId="77777777" w:rsidR="00AF6F30" w:rsidRDefault="00AF6F30" w:rsidP="001F59ED">
      <w:pPr>
        <w:spacing w:before="240" w:after="100" w:afterAutospacing="1" w:line="276" w:lineRule="auto"/>
        <w:rPr>
          <w:rFonts w:ascii="Arial" w:hAnsi="Arial" w:cs="Arial"/>
          <w:b/>
          <w:bCs/>
          <w:sz w:val="24"/>
          <w:szCs w:val="24"/>
        </w:rPr>
      </w:pPr>
    </w:p>
    <w:p w14:paraId="6F551416" w14:textId="44385484" w:rsidR="001F59ED" w:rsidRPr="00450795" w:rsidRDefault="001F59ED" w:rsidP="001F59ED">
      <w:pPr>
        <w:spacing w:before="240" w:after="100" w:afterAutospacing="1" w:line="276" w:lineRule="auto"/>
        <w:rPr>
          <w:rFonts w:ascii="Arial" w:hAnsi="Arial" w:cs="Arial"/>
          <w:b/>
          <w:bCs/>
          <w:sz w:val="24"/>
          <w:szCs w:val="24"/>
        </w:rPr>
      </w:pPr>
      <w:r w:rsidRPr="00450795">
        <w:rPr>
          <w:rFonts w:ascii="Arial" w:hAnsi="Arial" w:cs="Arial"/>
          <w:b/>
          <w:bCs/>
          <w:sz w:val="24"/>
          <w:szCs w:val="24"/>
        </w:rPr>
        <w:t>Kryteria wyboru</w:t>
      </w:r>
      <w:r w:rsidR="00BD7A04">
        <w:rPr>
          <w:rFonts w:ascii="Arial" w:hAnsi="Arial" w:cs="Arial"/>
          <w:b/>
          <w:bCs/>
          <w:sz w:val="24"/>
          <w:szCs w:val="24"/>
        </w:rPr>
        <w:t xml:space="preserve"> projektów</w:t>
      </w:r>
      <w:r w:rsidRPr="00450795">
        <w:rPr>
          <w:rFonts w:ascii="Arial" w:hAnsi="Arial" w:cs="Arial"/>
          <w:b/>
          <w:bCs/>
          <w:sz w:val="24"/>
          <w:szCs w:val="24"/>
        </w:rPr>
        <w:t xml:space="preserve"> </w:t>
      </w:r>
      <w:r w:rsidR="00BD7A04">
        <w:rPr>
          <w:rFonts w:ascii="Arial" w:hAnsi="Arial" w:cs="Arial"/>
          <w:b/>
          <w:bCs/>
          <w:sz w:val="24"/>
          <w:szCs w:val="24"/>
        </w:rPr>
        <w:t>(</w:t>
      </w:r>
      <w:r w:rsidR="00C5709B">
        <w:rPr>
          <w:rFonts w:ascii="Arial" w:hAnsi="Arial" w:cs="Arial"/>
          <w:b/>
          <w:bCs/>
          <w:sz w:val="24"/>
          <w:szCs w:val="24"/>
        </w:rPr>
        <w:t>grantobiorców</w:t>
      </w:r>
      <w:r w:rsidR="00BD7A04">
        <w:rPr>
          <w:rFonts w:ascii="Arial" w:hAnsi="Arial" w:cs="Arial"/>
          <w:b/>
          <w:bCs/>
          <w:sz w:val="24"/>
          <w:szCs w:val="24"/>
        </w:rPr>
        <w:t>)</w:t>
      </w:r>
    </w:p>
    <w:p w14:paraId="4CFBB4D4" w14:textId="77777777" w:rsidR="001F59ED" w:rsidRDefault="001F59ED" w:rsidP="00B04228">
      <w:pPr>
        <w:spacing w:after="0" w:line="276" w:lineRule="auto"/>
        <w:rPr>
          <w:rFonts w:ascii="Arial" w:hAnsi="Arial" w:cs="Arial"/>
          <w:sz w:val="24"/>
          <w:szCs w:val="24"/>
        </w:rPr>
      </w:pPr>
    </w:p>
    <w:p w14:paraId="643AE3A8" w14:textId="0E518056" w:rsidR="00E50ED4" w:rsidRPr="003F6F3D" w:rsidRDefault="00E26BF6" w:rsidP="003F6F3D">
      <w:pPr>
        <w:spacing w:before="100" w:beforeAutospacing="1" w:after="100" w:afterAutospacing="1" w:line="276" w:lineRule="auto"/>
        <w:rPr>
          <w:rFonts w:ascii="Arial" w:hAnsi="Arial" w:cs="Arial"/>
          <w:b/>
          <w:bCs/>
          <w:sz w:val="24"/>
          <w:szCs w:val="24"/>
        </w:rPr>
      </w:pPr>
      <w:r>
        <w:rPr>
          <w:rFonts w:ascii="Arial" w:hAnsi="Arial" w:cs="Arial"/>
          <w:b/>
          <w:bCs/>
          <w:sz w:val="24"/>
          <w:szCs w:val="24"/>
        </w:rPr>
        <w:t>Kryteria formalne</w:t>
      </w:r>
      <w:r w:rsidR="00BD7A04">
        <w:rPr>
          <w:rFonts w:ascii="Arial" w:hAnsi="Arial" w:cs="Arial"/>
          <w:b/>
          <w:bCs/>
          <w:sz w:val="24"/>
          <w:szCs w:val="24"/>
        </w:rPr>
        <w:t xml:space="preserve"> (dostępowe)</w:t>
      </w:r>
    </w:p>
    <w:tbl>
      <w:tblPr>
        <w:tblStyle w:val="Tabela-Siatka"/>
        <w:tblW w:w="5013" w:type="pct"/>
        <w:tblLayout w:type="fixed"/>
        <w:tblLook w:val="0620" w:firstRow="1" w:lastRow="0" w:firstColumn="0" w:lastColumn="0" w:noHBand="1" w:noVBand="1"/>
      </w:tblPr>
      <w:tblGrid>
        <w:gridCol w:w="711"/>
        <w:gridCol w:w="2974"/>
        <w:gridCol w:w="7225"/>
        <w:gridCol w:w="3120"/>
      </w:tblGrid>
      <w:tr w:rsidR="00E50ED4" w:rsidRPr="00450795" w14:paraId="740AAFB8" w14:textId="77777777" w:rsidTr="00C2164C">
        <w:trPr>
          <w:tblHeader/>
        </w:trPr>
        <w:tc>
          <w:tcPr>
            <w:tcW w:w="253" w:type="pct"/>
            <w:shd w:val="clear" w:color="auto" w:fill="D9D9D9" w:themeFill="background1" w:themeFillShade="D9"/>
          </w:tcPr>
          <w:p w14:paraId="423C95FF" w14:textId="77777777" w:rsidR="00E50ED4" w:rsidRPr="00450795" w:rsidRDefault="00E50ED4"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Nr</w:t>
            </w:r>
          </w:p>
        </w:tc>
        <w:tc>
          <w:tcPr>
            <w:tcW w:w="1060" w:type="pct"/>
            <w:shd w:val="clear" w:color="auto" w:fill="D9D9D9" w:themeFill="background1" w:themeFillShade="D9"/>
          </w:tcPr>
          <w:p w14:paraId="29533C0B" w14:textId="77777777" w:rsidR="00E50ED4" w:rsidRPr="00450795" w:rsidRDefault="00E50ED4"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Nazwa</w:t>
            </w:r>
          </w:p>
        </w:tc>
        <w:tc>
          <w:tcPr>
            <w:tcW w:w="2575" w:type="pct"/>
            <w:shd w:val="clear" w:color="auto" w:fill="D9D9D9" w:themeFill="background1" w:themeFillShade="D9"/>
          </w:tcPr>
          <w:p w14:paraId="793334C1" w14:textId="77777777" w:rsidR="00E50ED4" w:rsidRPr="00450795" w:rsidRDefault="00E50ED4"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Definicja</w:t>
            </w:r>
            <w:r w:rsidRPr="00450795">
              <w:rPr>
                <w:rStyle w:val="Odwoanieprzypisudolnego"/>
                <w:rFonts w:ascii="Arial" w:hAnsi="Arial" w:cs="Arial"/>
                <w:b/>
                <w:bCs/>
                <w:sz w:val="24"/>
                <w:szCs w:val="24"/>
              </w:rPr>
              <w:footnoteReference w:id="2"/>
            </w:r>
          </w:p>
        </w:tc>
        <w:tc>
          <w:tcPr>
            <w:tcW w:w="1112" w:type="pct"/>
            <w:shd w:val="clear" w:color="auto" w:fill="D9D9D9" w:themeFill="background1" w:themeFillShade="D9"/>
          </w:tcPr>
          <w:p w14:paraId="3C7BCA3F" w14:textId="77777777" w:rsidR="00E50ED4" w:rsidRPr="00450795" w:rsidRDefault="00E50ED4"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Opis znaczenia</w:t>
            </w:r>
          </w:p>
        </w:tc>
      </w:tr>
      <w:tr w:rsidR="00E50ED4" w:rsidRPr="00450795" w14:paraId="6C2864F7" w14:textId="77777777" w:rsidTr="00C2164C">
        <w:tc>
          <w:tcPr>
            <w:tcW w:w="253" w:type="pct"/>
          </w:tcPr>
          <w:p w14:paraId="59042811" w14:textId="13FE5905" w:rsidR="00E50ED4" w:rsidRPr="00450795" w:rsidRDefault="00E50ED4" w:rsidP="00450795">
            <w:pPr>
              <w:spacing w:before="100" w:beforeAutospacing="1" w:after="100" w:afterAutospacing="1" w:line="276" w:lineRule="auto"/>
              <w:jc w:val="center"/>
              <w:rPr>
                <w:rFonts w:ascii="Arial" w:hAnsi="Arial" w:cs="Arial"/>
                <w:b/>
                <w:bCs/>
                <w:sz w:val="24"/>
                <w:szCs w:val="24"/>
              </w:rPr>
            </w:pPr>
            <w:bookmarkStart w:id="0" w:name="_Hlk129181517"/>
            <w:r w:rsidRPr="00450795">
              <w:rPr>
                <w:rFonts w:ascii="Arial" w:hAnsi="Arial" w:cs="Arial"/>
                <w:b/>
                <w:bCs/>
                <w:sz w:val="24"/>
                <w:szCs w:val="24"/>
              </w:rPr>
              <w:t>1</w:t>
            </w:r>
            <w:r w:rsidR="003F6F3D">
              <w:rPr>
                <w:rFonts w:ascii="Arial" w:hAnsi="Arial" w:cs="Arial"/>
                <w:b/>
                <w:bCs/>
                <w:sz w:val="24"/>
                <w:szCs w:val="24"/>
              </w:rPr>
              <w:t>.</w:t>
            </w:r>
          </w:p>
        </w:tc>
        <w:tc>
          <w:tcPr>
            <w:tcW w:w="1060" w:type="pct"/>
          </w:tcPr>
          <w:p w14:paraId="0F8208B1" w14:textId="686BE470"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w:t>
            </w:r>
            <w:r w:rsidR="002D6010">
              <w:rPr>
                <w:rFonts w:ascii="Arial" w:hAnsi="Arial" w:cs="Arial"/>
                <w:b/>
                <w:bCs/>
                <w:sz w:val="24"/>
                <w:szCs w:val="24"/>
              </w:rPr>
              <w:t xml:space="preserve"> objęty grantem</w:t>
            </w:r>
            <w:r w:rsidRPr="00450795">
              <w:rPr>
                <w:rFonts w:ascii="Arial" w:hAnsi="Arial" w:cs="Arial"/>
                <w:b/>
                <w:bCs/>
                <w:sz w:val="24"/>
                <w:szCs w:val="24"/>
              </w:rPr>
              <w:t xml:space="preserve"> jest zgodny z właściwymi przepisami prawa unijnego</w:t>
            </w:r>
          </w:p>
        </w:tc>
        <w:tc>
          <w:tcPr>
            <w:tcW w:w="2575" w:type="pct"/>
          </w:tcPr>
          <w:p w14:paraId="0A943317" w14:textId="2A4A6E1E" w:rsidR="00E50ED4" w:rsidRPr="00450795"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W kryterium sprawdzimy, czy projekt jest zgodny z właściwymi przepisami prawa unijnego, tj. czy:</w:t>
            </w:r>
          </w:p>
          <w:p w14:paraId="7278A316" w14:textId="77777777" w:rsidR="00E50ED4" w:rsidRPr="00450795" w:rsidRDefault="00E50ED4" w:rsidP="00450795">
            <w:pPr>
              <w:pStyle w:val="Akapitzlist"/>
              <w:numPr>
                <w:ilvl w:val="0"/>
                <w:numId w:val="17"/>
              </w:numPr>
              <w:spacing w:before="100" w:beforeAutospacing="1" w:after="100" w:afterAutospacing="1" w:line="276" w:lineRule="auto"/>
              <w:ind w:left="357" w:hanging="357"/>
              <w:rPr>
                <w:rFonts w:ascii="Arial" w:hAnsi="Arial" w:cs="Arial"/>
                <w:sz w:val="24"/>
                <w:szCs w:val="24"/>
              </w:rPr>
            </w:pPr>
            <w:r w:rsidRPr="00450795">
              <w:rPr>
                <w:rFonts w:ascii="Arial" w:hAnsi="Arial" w:cs="Arial"/>
                <w:sz w:val="24"/>
                <w:szCs w:val="24"/>
              </w:rPr>
              <w:t>projekt nie został fizycznie ukończony lub w pełni wdrożony przed złożeniem wniosku o dofinansowanie projektu w rozumieniu art. 63 ust. 6 rozporządzenia nr 2021/1060</w:t>
            </w:r>
            <w:r w:rsidRPr="00450795">
              <w:rPr>
                <w:rFonts w:ascii="Arial" w:hAnsi="Arial" w:cs="Arial"/>
                <w:sz w:val="24"/>
                <w:szCs w:val="24"/>
                <w:vertAlign w:val="superscript"/>
              </w:rPr>
              <w:footnoteReference w:id="3"/>
            </w:r>
            <w:r w:rsidRPr="00450795">
              <w:rPr>
                <w:rFonts w:ascii="Arial" w:hAnsi="Arial" w:cs="Arial"/>
                <w:sz w:val="24"/>
                <w:szCs w:val="24"/>
              </w:rPr>
              <w:t>;</w:t>
            </w:r>
          </w:p>
          <w:p w14:paraId="62C929A1" w14:textId="77777777" w:rsidR="00BD25AC" w:rsidRPr="009023FC" w:rsidRDefault="00E50ED4" w:rsidP="00BD25AC">
            <w:pPr>
              <w:pStyle w:val="Akapitzlist"/>
              <w:numPr>
                <w:ilvl w:val="0"/>
                <w:numId w:val="17"/>
              </w:numPr>
              <w:spacing w:before="100" w:beforeAutospacing="1" w:after="100" w:afterAutospacing="1" w:line="276" w:lineRule="auto"/>
              <w:ind w:left="370"/>
              <w:rPr>
                <w:rFonts w:ascii="Arial" w:hAnsi="Arial" w:cs="Arial"/>
                <w:sz w:val="24"/>
                <w:szCs w:val="24"/>
              </w:rPr>
            </w:pPr>
            <w:r w:rsidRPr="00450795">
              <w:rPr>
                <w:rFonts w:ascii="Arial" w:hAnsi="Arial" w:cs="Arial"/>
                <w:sz w:val="24"/>
                <w:szCs w:val="24"/>
              </w:rPr>
              <w:t>wnioskodawca</w:t>
            </w:r>
            <w:r w:rsidRPr="00450795">
              <w:rPr>
                <w:rStyle w:val="Odwoanieprzypisudolnego"/>
                <w:rFonts w:ascii="Arial" w:hAnsi="Arial" w:cs="Arial"/>
                <w:sz w:val="24"/>
                <w:szCs w:val="24"/>
              </w:rPr>
              <w:footnoteReference w:id="4"/>
            </w:r>
            <w:r w:rsidRPr="00450795">
              <w:rPr>
                <w:rFonts w:ascii="Arial" w:hAnsi="Arial" w:cs="Arial"/>
                <w:sz w:val="24"/>
                <w:szCs w:val="24"/>
              </w:rPr>
              <w:t xml:space="preserve"> nie rozpoczął realizacji projektu przed dniem złożenia wniosku o dofinansowanie projektu lub złożył </w:t>
            </w:r>
            <w:r w:rsidRPr="00450795">
              <w:rPr>
                <w:rFonts w:ascii="Arial" w:hAnsi="Arial" w:cs="Arial"/>
                <w:sz w:val="24"/>
                <w:szCs w:val="24"/>
              </w:rPr>
              <w:lastRenderedPageBreak/>
              <w:t xml:space="preserve">oświadczenie, że realizując projekt przed dniem złożenia wniosku o dofinansowanie projektu, przestrzegał </w:t>
            </w:r>
            <w:r w:rsidRPr="009023FC">
              <w:rPr>
                <w:rFonts w:ascii="Arial" w:hAnsi="Arial" w:cs="Arial"/>
                <w:sz w:val="24"/>
                <w:szCs w:val="24"/>
              </w:rPr>
              <w:t>obowiązujących przepisów prawa dotyczących danego projektu, zgodnie z art. 73 ust. 2 lit. f) rozporządzenia nr 2021/1060.</w:t>
            </w:r>
          </w:p>
          <w:p w14:paraId="5AFFCEF6" w14:textId="2F72F077" w:rsidR="00AD65AF" w:rsidRDefault="00AD65AF" w:rsidP="00256387">
            <w:pPr>
              <w:pStyle w:val="Akapitzlist"/>
              <w:rPr>
                <w:rFonts w:ascii="Arial" w:hAnsi="Arial" w:cs="Arial"/>
                <w:sz w:val="24"/>
                <w:szCs w:val="24"/>
              </w:rPr>
            </w:pPr>
          </w:p>
          <w:p w14:paraId="1C5D4967" w14:textId="6BE396B1" w:rsidR="00E50ED4" w:rsidRPr="00450795" w:rsidRDefault="00E50ED4" w:rsidP="00450795">
            <w:pPr>
              <w:spacing w:before="100" w:beforeAutospacing="1" w:after="100" w:afterAutospacing="1" w:line="276" w:lineRule="auto"/>
              <w:rPr>
                <w:rFonts w:ascii="Arial" w:hAnsi="Arial" w:cs="Arial"/>
                <w:sz w:val="24"/>
                <w:szCs w:val="24"/>
              </w:rPr>
            </w:pPr>
            <w:bookmarkStart w:id="1" w:name="_Hlk125528995"/>
            <w:r w:rsidRPr="00450795">
              <w:rPr>
                <w:rFonts w:ascii="Arial" w:hAnsi="Arial" w:cs="Arial"/>
                <w:sz w:val="24"/>
                <w:szCs w:val="24"/>
              </w:rPr>
              <w:t>Kryterium jest weryfikowane w oparciu o wniosek o dofinansowanie projektu</w:t>
            </w:r>
            <w:r w:rsidR="007612BA">
              <w:rPr>
                <w:rFonts w:ascii="Arial" w:hAnsi="Arial" w:cs="Arial"/>
                <w:sz w:val="24"/>
                <w:szCs w:val="24"/>
              </w:rPr>
              <w:t>.</w:t>
            </w:r>
            <w:r w:rsidRPr="00450795">
              <w:rPr>
                <w:rFonts w:ascii="Arial" w:hAnsi="Arial" w:cs="Arial"/>
                <w:sz w:val="24"/>
                <w:szCs w:val="24"/>
              </w:rPr>
              <w:t xml:space="preserve"> </w:t>
            </w:r>
            <w:bookmarkEnd w:id="1"/>
          </w:p>
        </w:tc>
        <w:tc>
          <w:tcPr>
            <w:tcW w:w="1112" w:type="pct"/>
          </w:tcPr>
          <w:p w14:paraId="07098487" w14:textId="77777777" w:rsidR="00CC1657" w:rsidRPr="0061031B" w:rsidRDefault="00CC1657" w:rsidP="00CC1657">
            <w:pPr>
              <w:rPr>
                <w:rFonts w:ascii="Arial" w:hAnsi="Arial" w:cs="Arial"/>
                <w:sz w:val="24"/>
                <w:szCs w:val="24"/>
              </w:rPr>
            </w:pPr>
            <w:r w:rsidRPr="0061031B">
              <w:rPr>
                <w:rFonts w:ascii="Arial" w:hAnsi="Arial" w:cs="Arial"/>
                <w:sz w:val="24"/>
                <w:szCs w:val="24"/>
              </w:rPr>
              <w:lastRenderedPageBreak/>
              <w:t>TAK/NIE</w:t>
            </w:r>
          </w:p>
          <w:p w14:paraId="41D5BDA0" w14:textId="38E0116E"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3FD8685C" w14:textId="398F3D7B" w:rsidR="00E50ED4" w:rsidRPr="00B0533E" w:rsidRDefault="00E50ED4" w:rsidP="00450795">
            <w:pPr>
              <w:spacing w:before="100" w:beforeAutospacing="1" w:after="100" w:afterAutospacing="1" w:line="276" w:lineRule="auto"/>
              <w:rPr>
                <w:rFonts w:ascii="Arial" w:hAnsi="Arial" w:cs="Arial"/>
                <w:sz w:val="24"/>
                <w:szCs w:val="24"/>
              </w:rPr>
            </w:pPr>
          </w:p>
        </w:tc>
      </w:tr>
      <w:bookmarkEnd w:id="0"/>
      <w:tr w:rsidR="00E50ED4" w:rsidRPr="00450795" w14:paraId="703C2B0D" w14:textId="77777777" w:rsidTr="00C2164C">
        <w:tc>
          <w:tcPr>
            <w:tcW w:w="253" w:type="pct"/>
          </w:tcPr>
          <w:p w14:paraId="64B645E0" w14:textId="4A780033"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2</w:t>
            </w:r>
            <w:r w:rsidR="003F6F3D">
              <w:rPr>
                <w:rFonts w:ascii="Arial" w:hAnsi="Arial" w:cs="Arial"/>
                <w:b/>
                <w:bCs/>
                <w:sz w:val="24"/>
                <w:szCs w:val="24"/>
              </w:rPr>
              <w:t>.</w:t>
            </w:r>
          </w:p>
        </w:tc>
        <w:tc>
          <w:tcPr>
            <w:tcW w:w="1060" w:type="pct"/>
          </w:tcPr>
          <w:p w14:paraId="3FA37CD0" w14:textId="7C694F39"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 xml:space="preserve">Projekt </w:t>
            </w:r>
            <w:r w:rsidR="001E7D91">
              <w:rPr>
                <w:rFonts w:ascii="Arial" w:hAnsi="Arial" w:cs="Arial"/>
                <w:b/>
                <w:bCs/>
                <w:sz w:val="24"/>
                <w:szCs w:val="24"/>
              </w:rPr>
              <w:t xml:space="preserve">objęty grantem </w:t>
            </w:r>
            <w:r w:rsidRPr="00450795">
              <w:rPr>
                <w:rFonts w:ascii="Arial" w:hAnsi="Arial" w:cs="Arial"/>
                <w:b/>
                <w:bCs/>
                <w:sz w:val="24"/>
                <w:szCs w:val="24"/>
              </w:rPr>
              <w:t>jest zgodny z zasadą równości szans i niedyskryminacji, w tym dostępności dla osób z niepełnosprawnościami</w:t>
            </w:r>
          </w:p>
        </w:tc>
        <w:tc>
          <w:tcPr>
            <w:tcW w:w="2575" w:type="pct"/>
          </w:tcPr>
          <w:p w14:paraId="066C83C1" w14:textId="4CA40136" w:rsidR="00D43BE9" w:rsidRPr="00450795" w:rsidRDefault="00E50ED4" w:rsidP="00AB1522">
            <w:pPr>
              <w:spacing w:before="100" w:beforeAutospacing="1" w:after="100" w:afterAutospacing="1" w:line="276" w:lineRule="auto"/>
              <w:rPr>
                <w:rFonts w:ascii="Arial" w:hAnsi="Arial" w:cs="Arial"/>
                <w:sz w:val="24"/>
                <w:szCs w:val="24"/>
              </w:rPr>
            </w:pPr>
            <w:r w:rsidRPr="00450795">
              <w:rPr>
                <w:rFonts w:ascii="Arial" w:hAnsi="Arial" w:cs="Arial"/>
                <w:sz w:val="24"/>
                <w:szCs w:val="24"/>
              </w:rPr>
              <w:t>W kryterium sprawdzimy</w:t>
            </w:r>
            <w:r w:rsidR="007612BA">
              <w:rPr>
                <w:rFonts w:ascii="Arial" w:hAnsi="Arial" w:cs="Arial"/>
                <w:sz w:val="24"/>
                <w:szCs w:val="24"/>
              </w:rPr>
              <w:t xml:space="preserve"> czy</w:t>
            </w:r>
            <w:r w:rsidR="00D43BE9">
              <w:rPr>
                <w:rFonts w:ascii="Arial" w:hAnsi="Arial" w:cs="Arial"/>
                <w:sz w:val="24"/>
                <w:szCs w:val="24"/>
              </w:rPr>
              <w:t xml:space="preserve"> </w:t>
            </w:r>
            <w:r w:rsidRPr="00450795">
              <w:rPr>
                <w:rFonts w:ascii="Arial" w:hAnsi="Arial" w:cs="Arial"/>
                <w:sz w:val="24"/>
                <w:szCs w:val="24"/>
              </w:rPr>
              <w:t xml:space="preserve">nie występują niezgodności zapisów wniosku o dofinansowanie projektu z zasadą równości szans i niedyskryminacji, określoną w art. 9 Rozporządzenia 2021/1060 oraz </w:t>
            </w:r>
            <w:r w:rsidR="00751A6C" w:rsidRPr="00450795">
              <w:rPr>
                <w:rFonts w:ascii="Arial" w:hAnsi="Arial" w:cs="Arial"/>
                <w:sz w:val="24"/>
                <w:szCs w:val="24"/>
              </w:rPr>
              <w:t xml:space="preserve">czy </w:t>
            </w:r>
            <w:r w:rsidRPr="00450795">
              <w:rPr>
                <w:rFonts w:ascii="Arial" w:hAnsi="Arial" w:cs="Arial"/>
                <w:sz w:val="24"/>
                <w:szCs w:val="24"/>
              </w:rPr>
              <w:t>we wniosku o dofinansowanie projektu zadeklarowano dostępność wszystkich produktów projektu (które nie zostały uznane za neutralne) – zgodnie z załącznikiem nr 2 do Wytycznych dotyczących realizacji zasad równościowych w ramach funduszy unijnych na lata 2021-2027.</w:t>
            </w:r>
          </w:p>
          <w:p w14:paraId="5D21225F" w14:textId="55F9A360"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sz w:val="24"/>
                <w:szCs w:val="24"/>
              </w:rPr>
              <w:t xml:space="preserve">Kryterium jest weryfikowane w oparciu o </w:t>
            </w:r>
            <w:r w:rsidR="00203D6C" w:rsidRPr="00203D6C">
              <w:rPr>
                <w:rFonts w:ascii="Arial" w:hAnsi="Arial" w:cs="Arial"/>
                <w:sz w:val="24"/>
                <w:szCs w:val="24"/>
              </w:rPr>
              <w:t>wniosek o dofinansowanie projektu</w:t>
            </w:r>
            <w:r w:rsidR="007612BA">
              <w:rPr>
                <w:rFonts w:ascii="Arial" w:hAnsi="Arial" w:cs="Arial"/>
                <w:sz w:val="24"/>
                <w:szCs w:val="24"/>
              </w:rPr>
              <w:t xml:space="preserve"> </w:t>
            </w:r>
          </w:p>
        </w:tc>
        <w:tc>
          <w:tcPr>
            <w:tcW w:w="1112" w:type="pct"/>
          </w:tcPr>
          <w:p w14:paraId="1E5F2645"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5B30736C" w14:textId="62241C50"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6CC8D910" w14:textId="00E68487" w:rsidR="00E50ED4" w:rsidRPr="00450795" w:rsidRDefault="00E50ED4" w:rsidP="00450795">
            <w:pPr>
              <w:spacing w:before="100" w:beforeAutospacing="1" w:after="100" w:afterAutospacing="1" w:line="276" w:lineRule="auto"/>
              <w:rPr>
                <w:rFonts w:ascii="Arial" w:hAnsi="Arial" w:cs="Arial"/>
                <w:b/>
                <w:bCs/>
                <w:sz w:val="24"/>
                <w:szCs w:val="24"/>
              </w:rPr>
            </w:pPr>
          </w:p>
        </w:tc>
      </w:tr>
      <w:tr w:rsidR="00E50ED4" w:rsidRPr="00450795" w14:paraId="220708E0" w14:textId="77777777" w:rsidTr="00C2164C">
        <w:tc>
          <w:tcPr>
            <w:tcW w:w="253" w:type="pct"/>
          </w:tcPr>
          <w:p w14:paraId="4F4C95D2" w14:textId="7395A26D"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3</w:t>
            </w:r>
            <w:r w:rsidR="00F42986">
              <w:rPr>
                <w:rFonts w:ascii="Arial" w:hAnsi="Arial" w:cs="Arial"/>
                <w:b/>
                <w:bCs/>
                <w:sz w:val="24"/>
                <w:szCs w:val="24"/>
              </w:rPr>
              <w:t>.</w:t>
            </w:r>
          </w:p>
        </w:tc>
        <w:tc>
          <w:tcPr>
            <w:tcW w:w="1060" w:type="pct"/>
          </w:tcPr>
          <w:p w14:paraId="481C7C1F" w14:textId="4BF4E2B3"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w:t>
            </w:r>
            <w:r w:rsidR="001E7D91">
              <w:rPr>
                <w:rFonts w:ascii="Arial" w:hAnsi="Arial" w:cs="Arial"/>
                <w:b/>
                <w:bCs/>
                <w:sz w:val="24"/>
                <w:szCs w:val="24"/>
              </w:rPr>
              <w:t xml:space="preserve"> objęty grantem</w:t>
            </w:r>
            <w:r w:rsidRPr="00450795">
              <w:rPr>
                <w:rFonts w:ascii="Arial" w:hAnsi="Arial" w:cs="Arial"/>
                <w:b/>
                <w:bCs/>
                <w:sz w:val="24"/>
                <w:szCs w:val="24"/>
              </w:rPr>
              <w:t xml:space="preserve"> jest zgodny ze standardem minimum realizacji zasady równości kobiet i mężczyzn</w:t>
            </w:r>
          </w:p>
        </w:tc>
        <w:tc>
          <w:tcPr>
            <w:tcW w:w="2575" w:type="pct"/>
          </w:tcPr>
          <w:p w14:paraId="30CAF1AA" w14:textId="1714F39F" w:rsidR="00E50ED4" w:rsidRDefault="00E50ED4" w:rsidP="00450795">
            <w:pPr>
              <w:pStyle w:val="Akapitzlist"/>
              <w:autoSpaceDE w:val="0"/>
              <w:autoSpaceDN w:val="0"/>
              <w:adjustRightInd w:val="0"/>
              <w:spacing w:before="100" w:beforeAutospacing="1" w:after="100" w:afterAutospacing="1" w:line="276" w:lineRule="auto"/>
              <w:ind w:left="0"/>
              <w:contextualSpacing w:val="0"/>
              <w:rPr>
                <w:rFonts w:ascii="Arial" w:hAnsi="Arial" w:cs="Arial"/>
                <w:sz w:val="24"/>
                <w:szCs w:val="24"/>
              </w:rPr>
            </w:pPr>
            <w:r w:rsidRPr="00450795">
              <w:rPr>
                <w:rFonts w:ascii="Arial" w:hAnsi="Arial" w:cs="Arial"/>
                <w:sz w:val="24"/>
                <w:szCs w:val="24"/>
              </w:rPr>
              <w:t xml:space="preserve">W kryterium </w:t>
            </w:r>
            <w:r w:rsidR="0039237D" w:rsidRPr="00450795">
              <w:rPr>
                <w:rFonts w:ascii="Arial" w:hAnsi="Arial" w:cs="Arial"/>
                <w:sz w:val="24"/>
                <w:szCs w:val="24"/>
              </w:rPr>
              <w:t>sprawdzimy,</w:t>
            </w:r>
            <w:r w:rsidR="007612BA">
              <w:rPr>
                <w:rFonts w:ascii="Arial" w:hAnsi="Arial" w:cs="Arial"/>
                <w:sz w:val="24"/>
                <w:szCs w:val="24"/>
              </w:rPr>
              <w:t xml:space="preserve"> czy</w:t>
            </w:r>
            <w:r w:rsidR="00D43BE9">
              <w:rPr>
                <w:rFonts w:ascii="Arial" w:hAnsi="Arial" w:cs="Arial"/>
                <w:sz w:val="24"/>
                <w:szCs w:val="24"/>
              </w:rPr>
              <w:t xml:space="preserve"> </w:t>
            </w:r>
            <w:r w:rsidRPr="00450795">
              <w:rPr>
                <w:rFonts w:ascii="Arial" w:hAnsi="Arial" w:cs="Arial"/>
                <w:sz w:val="24"/>
                <w:szCs w:val="24"/>
              </w:rPr>
              <w:t>projekt jest zgodny ze standardem minimum realizacji zasady równości kobiet i mężczyzn (</w:t>
            </w:r>
            <w:r w:rsidRPr="00450795">
              <w:rPr>
                <w:rFonts w:ascii="Arial" w:hAnsi="Arial" w:cs="Arial"/>
                <w:sz w:val="24"/>
                <w:szCs w:val="24"/>
                <w:lang w:val="x-none"/>
              </w:rPr>
              <w:t xml:space="preserve">na podstawie </w:t>
            </w:r>
            <w:r w:rsidRPr="00450795">
              <w:rPr>
                <w:rFonts w:ascii="Arial" w:hAnsi="Arial" w:cs="Arial"/>
                <w:sz w:val="24"/>
                <w:szCs w:val="24"/>
              </w:rPr>
              <w:t xml:space="preserve">5 </w:t>
            </w:r>
            <w:r w:rsidRPr="00450795">
              <w:rPr>
                <w:rFonts w:ascii="Arial" w:hAnsi="Arial" w:cs="Arial"/>
                <w:sz w:val="24"/>
                <w:szCs w:val="24"/>
                <w:lang w:val="x-none"/>
              </w:rPr>
              <w:t>kryteriów oceny określonych w</w:t>
            </w:r>
            <w:r w:rsidRPr="00450795">
              <w:rPr>
                <w:rFonts w:ascii="Arial" w:hAnsi="Arial" w:cs="Arial"/>
                <w:sz w:val="24"/>
                <w:szCs w:val="24"/>
              </w:rPr>
              <w:t xml:space="preserve"> załączniku nr 1 do</w:t>
            </w:r>
            <w:r w:rsidRPr="00450795">
              <w:rPr>
                <w:rFonts w:ascii="Arial" w:hAnsi="Arial" w:cs="Arial"/>
                <w:sz w:val="24"/>
                <w:szCs w:val="24"/>
                <w:lang w:val="x-none"/>
              </w:rPr>
              <w:t xml:space="preserve"> Wytycznych dotyczących realizacji zasad równościowych w ramach funduszy unijnych na lata 2021-2027</w:t>
            </w:r>
            <w:r w:rsidRPr="00450795">
              <w:rPr>
                <w:rFonts w:ascii="Arial" w:hAnsi="Arial" w:cs="Arial"/>
                <w:sz w:val="24"/>
                <w:szCs w:val="24"/>
              </w:rPr>
              <w:t>).</w:t>
            </w:r>
          </w:p>
          <w:p w14:paraId="74A5DB93" w14:textId="48B935BB" w:rsidR="00E50ED4" w:rsidRPr="002A7AEA" w:rsidRDefault="00203D6C" w:rsidP="00450795">
            <w:pPr>
              <w:spacing w:before="100" w:beforeAutospacing="1" w:after="100" w:afterAutospacing="1" w:line="276" w:lineRule="auto"/>
              <w:rPr>
                <w:rFonts w:ascii="Arial" w:hAnsi="Arial" w:cs="Arial"/>
                <w:sz w:val="24"/>
                <w:szCs w:val="24"/>
              </w:rPr>
            </w:pPr>
            <w:r w:rsidRPr="00203D6C">
              <w:rPr>
                <w:rFonts w:ascii="Arial" w:hAnsi="Arial" w:cs="Arial"/>
                <w:sz w:val="24"/>
                <w:szCs w:val="24"/>
              </w:rPr>
              <w:t>Kryterium jest weryfikowane w oparciu o wniosek o dofinansowanie projektu</w:t>
            </w:r>
            <w:r w:rsidR="006F1054">
              <w:rPr>
                <w:rFonts w:ascii="Arial" w:hAnsi="Arial" w:cs="Arial"/>
                <w:sz w:val="24"/>
                <w:szCs w:val="24"/>
              </w:rPr>
              <w:t>.</w:t>
            </w:r>
          </w:p>
        </w:tc>
        <w:tc>
          <w:tcPr>
            <w:tcW w:w="1112" w:type="pct"/>
          </w:tcPr>
          <w:p w14:paraId="7565A1D1"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19E587EC" w14:textId="52BE9BA3"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159C2368" w14:textId="65E79907" w:rsidR="00E50ED4" w:rsidRPr="00450795" w:rsidRDefault="00E50ED4" w:rsidP="00450795">
            <w:pPr>
              <w:spacing w:before="100" w:beforeAutospacing="1" w:after="100" w:afterAutospacing="1" w:line="276" w:lineRule="auto"/>
              <w:rPr>
                <w:rFonts w:ascii="Arial" w:hAnsi="Arial" w:cs="Arial"/>
                <w:b/>
                <w:bCs/>
                <w:sz w:val="24"/>
                <w:szCs w:val="24"/>
              </w:rPr>
            </w:pPr>
          </w:p>
        </w:tc>
      </w:tr>
      <w:tr w:rsidR="00E50ED4" w:rsidRPr="00450795" w14:paraId="7377311F" w14:textId="77777777" w:rsidTr="00C2164C">
        <w:tc>
          <w:tcPr>
            <w:tcW w:w="253" w:type="pct"/>
          </w:tcPr>
          <w:p w14:paraId="02EC46C8" w14:textId="65F7E3AF"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lastRenderedPageBreak/>
              <w:t>4</w:t>
            </w:r>
          </w:p>
        </w:tc>
        <w:tc>
          <w:tcPr>
            <w:tcW w:w="1060" w:type="pct"/>
          </w:tcPr>
          <w:p w14:paraId="3D640C1F" w14:textId="24F3632B"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w:t>
            </w:r>
            <w:r w:rsidR="001E7D91">
              <w:rPr>
                <w:rFonts w:ascii="Arial" w:hAnsi="Arial" w:cs="Arial"/>
                <w:b/>
                <w:bCs/>
                <w:sz w:val="24"/>
                <w:szCs w:val="24"/>
              </w:rPr>
              <w:t xml:space="preserve"> obj</w:t>
            </w:r>
            <w:r w:rsidR="00184880">
              <w:rPr>
                <w:rFonts w:ascii="Arial" w:hAnsi="Arial" w:cs="Arial"/>
                <w:b/>
                <w:bCs/>
                <w:sz w:val="24"/>
                <w:szCs w:val="24"/>
              </w:rPr>
              <w:t>ęty grantem</w:t>
            </w:r>
            <w:r w:rsidRPr="00450795">
              <w:rPr>
                <w:rFonts w:ascii="Arial" w:hAnsi="Arial" w:cs="Arial"/>
                <w:b/>
                <w:bCs/>
                <w:sz w:val="24"/>
                <w:szCs w:val="24"/>
              </w:rPr>
              <w:t xml:space="preserve"> jest zgodny z Kartą Praw Podstawowych Unii Europejskiej</w:t>
            </w:r>
          </w:p>
        </w:tc>
        <w:tc>
          <w:tcPr>
            <w:tcW w:w="2575" w:type="pct"/>
          </w:tcPr>
          <w:p w14:paraId="0CA6E906" w14:textId="1BB98866" w:rsidR="00E50ED4" w:rsidRPr="00450795"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 xml:space="preserve">W kryterium </w:t>
            </w:r>
            <w:r w:rsidR="0039237D" w:rsidRPr="00450795">
              <w:rPr>
                <w:rFonts w:ascii="Arial" w:hAnsi="Arial" w:cs="Arial"/>
                <w:sz w:val="24"/>
                <w:szCs w:val="24"/>
              </w:rPr>
              <w:t>sprawdzimy,</w:t>
            </w:r>
            <w:r w:rsidR="003C7BB5">
              <w:rPr>
                <w:rFonts w:ascii="Arial" w:hAnsi="Arial" w:cs="Arial"/>
                <w:sz w:val="24"/>
                <w:szCs w:val="24"/>
              </w:rPr>
              <w:t xml:space="preserve"> czy</w:t>
            </w:r>
            <w:r w:rsidR="00D43BE9">
              <w:rPr>
                <w:rFonts w:ascii="Arial" w:hAnsi="Arial" w:cs="Arial"/>
                <w:sz w:val="24"/>
                <w:szCs w:val="24"/>
              </w:rPr>
              <w:t xml:space="preserve"> </w:t>
            </w:r>
            <w:r w:rsidRPr="00450795">
              <w:rPr>
                <w:rFonts w:ascii="Arial" w:hAnsi="Arial" w:cs="Arial"/>
                <w:sz w:val="24"/>
                <w:szCs w:val="24"/>
                <w:lang w:val="x-none"/>
              </w:rPr>
              <w:t xml:space="preserve">projekt </w:t>
            </w:r>
            <w:r w:rsidRPr="00450795">
              <w:rPr>
                <w:rFonts w:ascii="Arial" w:hAnsi="Arial" w:cs="Arial"/>
                <w:sz w:val="24"/>
                <w:szCs w:val="24"/>
              </w:rPr>
              <w:t>jest zgodny z Kartą Praw Podstawowych Unii Europejskiej z dnia 26 października 2012 r. (Dz. Urz. UE C 326/391 z 26.10.2012) w zakresie odnoszącym się do sposobu realizacji, zakresu projektu i wnioskodawcy.</w:t>
            </w:r>
          </w:p>
          <w:p w14:paraId="71C4FCE2" w14:textId="0402080D" w:rsidR="00E50ED4"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Zgodność projektu z Kartą praw podstawowych Unii Europejskiej na etapie oceny należy rozumieć jako brak sprzeczności pomiędzy wnioskiem o dofinansowanie projektu a wymogami tego dokumentu lub stwierdzenie, że te wymagania są neutralne wobec zakresu i zawartości projektu. 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2D266D4D" w14:textId="243A6F5E" w:rsidR="00E50ED4" w:rsidRPr="00450795" w:rsidRDefault="00203D6C" w:rsidP="00450795">
            <w:pPr>
              <w:pStyle w:val="Akapitzlist"/>
              <w:autoSpaceDE w:val="0"/>
              <w:autoSpaceDN w:val="0"/>
              <w:adjustRightInd w:val="0"/>
              <w:spacing w:before="100" w:beforeAutospacing="1" w:after="100" w:afterAutospacing="1" w:line="276" w:lineRule="auto"/>
              <w:ind w:left="0"/>
              <w:contextualSpacing w:val="0"/>
              <w:rPr>
                <w:rFonts w:ascii="Arial" w:hAnsi="Arial" w:cs="Arial"/>
                <w:sz w:val="24"/>
                <w:szCs w:val="24"/>
              </w:rPr>
            </w:pPr>
            <w:r w:rsidRPr="00203D6C">
              <w:rPr>
                <w:rFonts w:ascii="Arial" w:hAnsi="Arial" w:cs="Arial"/>
                <w:sz w:val="24"/>
                <w:szCs w:val="24"/>
              </w:rPr>
              <w:t>Kryterium jest weryfikowane w oparciu o wniosek o dofinansowanie projektu</w:t>
            </w:r>
            <w:r w:rsidR="006F1054">
              <w:rPr>
                <w:rFonts w:ascii="Arial" w:hAnsi="Arial" w:cs="Arial"/>
                <w:sz w:val="24"/>
                <w:szCs w:val="24"/>
              </w:rPr>
              <w:t xml:space="preserve">. </w:t>
            </w:r>
          </w:p>
        </w:tc>
        <w:tc>
          <w:tcPr>
            <w:tcW w:w="1112" w:type="pct"/>
          </w:tcPr>
          <w:p w14:paraId="3BAC2436"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363BFEE9" w14:textId="1CBDE2A2"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36AF059D" w14:textId="4E6DD094" w:rsidR="00E50ED4" w:rsidRPr="00450795" w:rsidRDefault="00E50ED4" w:rsidP="00450795">
            <w:pPr>
              <w:spacing w:before="100" w:beforeAutospacing="1" w:after="100" w:afterAutospacing="1" w:line="276" w:lineRule="auto"/>
              <w:rPr>
                <w:rFonts w:ascii="Arial" w:hAnsi="Arial" w:cs="Arial"/>
                <w:b/>
                <w:bCs/>
                <w:sz w:val="24"/>
                <w:szCs w:val="24"/>
              </w:rPr>
            </w:pPr>
          </w:p>
        </w:tc>
      </w:tr>
      <w:tr w:rsidR="00E50ED4" w:rsidRPr="00450795" w14:paraId="11DFC586" w14:textId="77777777" w:rsidTr="00C2164C">
        <w:tc>
          <w:tcPr>
            <w:tcW w:w="253" w:type="pct"/>
          </w:tcPr>
          <w:p w14:paraId="3EA47157" w14:textId="3775125B"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5</w:t>
            </w:r>
          </w:p>
        </w:tc>
        <w:tc>
          <w:tcPr>
            <w:tcW w:w="1060" w:type="pct"/>
          </w:tcPr>
          <w:p w14:paraId="459CF2D8" w14:textId="3C752575"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 xml:space="preserve">Projekt </w:t>
            </w:r>
            <w:r w:rsidR="00184880">
              <w:rPr>
                <w:rFonts w:ascii="Arial" w:hAnsi="Arial" w:cs="Arial"/>
                <w:b/>
                <w:bCs/>
                <w:sz w:val="24"/>
                <w:szCs w:val="24"/>
              </w:rPr>
              <w:t xml:space="preserve">objęty grantem </w:t>
            </w:r>
            <w:r w:rsidRPr="00450795">
              <w:rPr>
                <w:rFonts w:ascii="Arial" w:hAnsi="Arial" w:cs="Arial"/>
                <w:b/>
                <w:bCs/>
                <w:sz w:val="24"/>
                <w:szCs w:val="24"/>
              </w:rPr>
              <w:t>jest zgodny z Konwencją o Prawach Osób Niepełnosprawnych</w:t>
            </w:r>
          </w:p>
        </w:tc>
        <w:tc>
          <w:tcPr>
            <w:tcW w:w="2575" w:type="pct"/>
          </w:tcPr>
          <w:p w14:paraId="436CBCE2" w14:textId="28FADDC0" w:rsidR="00E50ED4" w:rsidRPr="00450795"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 xml:space="preserve">W kryterium </w:t>
            </w:r>
            <w:r w:rsidR="0039237D" w:rsidRPr="00450795">
              <w:rPr>
                <w:rFonts w:ascii="Arial" w:hAnsi="Arial" w:cs="Arial"/>
                <w:sz w:val="24"/>
                <w:szCs w:val="24"/>
              </w:rPr>
              <w:t>sprawdzimy,</w:t>
            </w:r>
            <w:r w:rsidR="00F12433">
              <w:rPr>
                <w:rFonts w:ascii="Arial" w:hAnsi="Arial" w:cs="Arial"/>
                <w:sz w:val="24"/>
                <w:szCs w:val="24"/>
              </w:rPr>
              <w:t xml:space="preserve"> czy</w:t>
            </w:r>
            <w:r w:rsidR="00243454">
              <w:rPr>
                <w:rFonts w:ascii="Arial" w:hAnsi="Arial" w:cs="Arial"/>
                <w:sz w:val="24"/>
                <w:szCs w:val="24"/>
              </w:rPr>
              <w:t xml:space="preserve"> </w:t>
            </w:r>
            <w:r w:rsidRPr="00450795">
              <w:rPr>
                <w:rFonts w:ascii="Arial" w:hAnsi="Arial" w:cs="Arial"/>
                <w:sz w:val="24"/>
                <w:szCs w:val="24"/>
                <w:lang w:val="x-none"/>
              </w:rPr>
              <w:t xml:space="preserve">projekt </w:t>
            </w:r>
            <w:r w:rsidRPr="00450795">
              <w:rPr>
                <w:rFonts w:ascii="Arial" w:hAnsi="Arial" w:cs="Arial"/>
                <w:sz w:val="24"/>
                <w:szCs w:val="24"/>
              </w:rPr>
              <w:t>jest zgodny z Konwencją o Prawach Osób Niepełnosprawnych sporządzoną w Nowym Jorku dnia 13 grudnia 2006 r. (Dz. U. z 2012 r. poz. 1169 z późn. zm.) w zakresie odnoszącym się do sposobu realizacji, zakresu projektu i wnioskodawcy.</w:t>
            </w:r>
          </w:p>
          <w:p w14:paraId="658D6593" w14:textId="390C91E4" w:rsidR="00E50ED4"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 xml:space="preserve">Zgodność projektu z Konwencją o Prawach Osób Niepełnosprawnych na etapie oceny należy rozumieć jako brak sprzeczności pomiędzy wnioskiem o dofinansowanie projektu a </w:t>
            </w:r>
            <w:r w:rsidRPr="00450795">
              <w:rPr>
                <w:rFonts w:ascii="Arial" w:hAnsi="Arial" w:cs="Arial"/>
                <w:sz w:val="24"/>
                <w:szCs w:val="24"/>
              </w:rPr>
              <w:lastRenderedPageBreak/>
              <w:t>wymogami tego dokumentu lub stwierdzenie, że te wymagania są neutralne wobec zakresu i zawartości projektu.</w:t>
            </w:r>
          </w:p>
          <w:p w14:paraId="7C7EA38C" w14:textId="7AE5DD12" w:rsidR="00E50ED4" w:rsidRPr="00450795" w:rsidRDefault="00203D6C" w:rsidP="00450795">
            <w:pPr>
              <w:pStyle w:val="Akapitzlist"/>
              <w:autoSpaceDE w:val="0"/>
              <w:autoSpaceDN w:val="0"/>
              <w:adjustRightInd w:val="0"/>
              <w:spacing w:before="100" w:beforeAutospacing="1" w:after="100" w:afterAutospacing="1" w:line="276" w:lineRule="auto"/>
              <w:ind w:left="0"/>
              <w:contextualSpacing w:val="0"/>
              <w:rPr>
                <w:rFonts w:ascii="Arial" w:hAnsi="Arial" w:cs="Arial"/>
                <w:sz w:val="24"/>
                <w:szCs w:val="24"/>
              </w:rPr>
            </w:pPr>
            <w:r w:rsidRPr="00203D6C">
              <w:rPr>
                <w:rFonts w:ascii="Arial" w:hAnsi="Arial" w:cs="Arial"/>
                <w:sz w:val="24"/>
                <w:szCs w:val="24"/>
              </w:rPr>
              <w:t>Kryterium jest weryfikowane w oparciu o wniosek o dofinansowanie projektu</w:t>
            </w:r>
            <w:r w:rsidR="006F1054">
              <w:rPr>
                <w:rFonts w:ascii="Arial" w:hAnsi="Arial" w:cs="Arial"/>
                <w:sz w:val="24"/>
                <w:szCs w:val="24"/>
              </w:rPr>
              <w:t>.</w:t>
            </w:r>
          </w:p>
        </w:tc>
        <w:tc>
          <w:tcPr>
            <w:tcW w:w="1112" w:type="pct"/>
          </w:tcPr>
          <w:p w14:paraId="5CD9AC3A" w14:textId="77777777" w:rsidR="00CC1657" w:rsidRPr="0061031B" w:rsidRDefault="00CC1657" w:rsidP="00CC1657">
            <w:pPr>
              <w:rPr>
                <w:rFonts w:ascii="Arial" w:hAnsi="Arial" w:cs="Arial"/>
                <w:sz w:val="24"/>
                <w:szCs w:val="24"/>
              </w:rPr>
            </w:pPr>
            <w:r w:rsidRPr="0061031B">
              <w:rPr>
                <w:rFonts w:ascii="Arial" w:hAnsi="Arial" w:cs="Arial"/>
                <w:sz w:val="24"/>
                <w:szCs w:val="24"/>
              </w:rPr>
              <w:lastRenderedPageBreak/>
              <w:t>TAK/NIE</w:t>
            </w:r>
          </w:p>
          <w:p w14:paraId="21552853" w14:textId="5BEE37A5"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5AF8B25F" w14:textId="18E2C35F" w:rsidR="00E50ED4" w:rsidRPr="00450795" w:rsidRDefault="00E50ED4" w:rsidP="00450795">
            <w:pPr>
              <w:spacing w:before="100" w:beforeAutospacing="1" w:after="100" w:afterAutospacing="1" w:line="276" w:lineRule="auto"/>
              <w:rPr>
                <w:rFonts w:ascii="Arial" w:hAnsi="Arial" w:cs="Arial"/>
                <w:b/>
                <w:bCs/>
                <w:sz w:val="24"/>
                <w:szCs w:val="24"/>
              </w:rPr>
            </w:pPr>
          </w:p>
        </w:tc>
      </w:tr>
      <w:tr w:rsidR="00E50ED4" w:rsidRPr="00450795" w14:paraId="4C629D13" w14:textId="77777777" w:rsidTr="00C2164C">
        <w:tc>
          <w:tcPr>
            <w:tcW w:w="253" w:type="pct"/>
          </w:tcPr>
          <w:p w14:paraId="50A96571" w14:textId="023531E2"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6</w:t>
            </w:r>
          </w:p>
        </w:tc>
        <w:tc>
          <w:tcPr>
            <w:tcW w:w="1060" w:type="pct"/>
          </w:tcPr>
          <w:p w14:paraId="0DA58FFF" w14:textId="4C10257A"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 xml:space="preserve">Projekt </w:t>
            </w:r>
            <w:r w:rsidR="00184880">
              <w:rPr>
                <w:rFonts w:ascii="Arial" w:hAnsi="Arial" w:cs="Arial"/>
                <w:b/>
                <w:bCs/>
                <w:sz w:val="24"/>
                <w:szCs w:val="24"/>
              </w:rPr>
              <w:t xml:space="preserve">objęty grantem </w:t>
            </w:r>
            <w:r w:rsidRPr="00450795">
              <w:rPr>
                <w:rFonts w:ascii="Arial" w:hAnsi="Arial" w:cs="Arial"/>
                <w:b/>
                <w:bCs/>
                <w:sz w:val="24"/>
                <w:szCs w:val="24"/>
              </w:rPr>
              <w:t>jest zgodny z zasadą zrównoważonego rozwoju</w:t>
            </w:r>
          </w:p>
        </w:tc>
        <w:tc>
          <w:tcPr>
            <w:tcW w:w="2575" w:type="pct"/>
          </w:tcPr>
          <w:p w14:paraId="2FFE9AA3" w14:textId="2C62ABD2" w:rsidR="00E50ED4"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 xml:space="preserve">W kryterium </w:t>
            </w:r>
            <w:r w:rsidR="005B4AD1" w:rsidRPr="00450795">
              <w:rPr>
                <w:rFonts w:ascii="Arial" w:hAnsi="Arial" w:cs="Arial"/>
                <w:sz w:val="24"/>
                <w:szCs w:val="24"/>
              </w:rPr>
              <w:t>sprawdzimy,</w:t>
            </w:r>
            <w:r w:rsidR="00F12433">
              <w:rPr>
                <w:rFonts w:ascii="Arial" w:hAnsi="Arial" w:cs="Arial"/>
                <w:sz w:val="24"/>
                <w:szCs w:val="24"/>
              </w:rPr>
              <w:t xml:space="preserve"> czy</w:t>
            </w:r>
            <w:r w:rsidR="00243454">
              <w:rPr>
                <w:rFonts w:ascii="Arial" w:hAnsi="Arial" w:cs="Arial"/>
                <w:sz w:val="24"/>
                <w:szCs w:val="24"/>
              </w:rPr>
              <w:t xml:space="preserve"> </w:t>
            </w:r>
            <w:r w:rsidRPr="00450795">
              <w:rPr>
                <w:rFonts w:ascii="Arial" w:hAnsi="Arial" w:cs="Arial"/>
                <w:sz w:val="24"/>
                <w:szCs w:val="24"/>
              </w:rPr>
              <w:t>projekt jest zgodny z zasadą zrównoważonego rozwoju określoną w art. 9 ust. 4 Rozporządzenia 2021/1060.</w:t>
            </w:r>
          </w:p>
          <w:p w14:paraId="380540E6" w14:textId="22C5A4BD" w:rsidR="009A0D5A" w:rsidRPr="00450795" w:rsidRDefault="009A0D5A" w:rsidP="00450795">
            <w:pPr>
              <w:spacing w:before="100" w:beforeAutospacing="1" w:after="100" w:afterAutospacing="1" w:line="276" w:lineRule="auto"/>
              <w:rPr>
                <w:rFonts w:ascii="Arial" w:hAnsi="Arial" w:cs="Arial"/>
                <w:sz w:val="24"/>
                <w:szCs w:val="24"/>
              </w:rPr>
            </w:pPr>
          </w:p>
          <w:p w14:paraId="557F28DE" w14:textId="00E2AEB1" w:rsidR="00E50ED4" w:rsidRPr="002A7AEA" w:rsidRDefault="00203D6C" w:rsidP="00450795">
            <w:pPr>
              <w:spacing w:before="100" w:beforeAutospacing="1" w:after="100" w:afterAutospacing="1" w:line="276" w:lineRule="auto"/>
              <w:rPr>
                <w:rFonts w:ascii="Arial" w:hAnsi="Arial" w:cs="Arial"/>
                <w:sz w:val="24"/>
                <w:szCs w:val="24"/>
              </w:rPr>
            </w:pPr>
            <w:r w:rsidRPr="00203D6C">
              <w:rPr>
                <w:rFonts w:ascii="Arial" w:hAnsi="Arial" w:cs="Arial"/>
                <w:sz w:val="24"/>
                <w:szCs w:val="24"/>
              </w:rPr>
              <w:t>Kryterium jest weryfikowane w oparciu o wniosek o dofinansowanie projektu</w:t>
            </w:r>
            <w:r w:rsidR="006F1054">
              <w:rPr>
                <w:rFonts w:ascii="Arial" w:hAnsi="Arial" w:cs="Arial"/>
                <w:sz w:val="24"/>
                <w:szCs w:val="24"/>
              </w:rPr>
              <w:t>.</w:t>
            </w:r>
          </w:p>
        </w:tc>
        <w:tc>
          <w:tcPr>
            <w:tcW w:w="1112" w:type="pct"/>
          </w:tcPr>
          <w:p w14:paraId="3CF86532"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0A4FBBB2" w14:textId="145FDEF0"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2FE0567C" w14:textId="2ACD1671" w:rsidR="00E50ED4" w:rsidRPr="00450795" w:rsidRDefault="00E50ED4" w:rsidP="00450795">
            <w:pPr>
              <w:spacing w:before="100" w:beforeAutospacing="1" w:after="100" w:afterAutospacing="1" w:line="276" w:lineRule="auto"/>
              <w:rPr>
                <w:rFonts w:ascii="Arial" w:hAnsi="Arial" w:cs="Arial"/>
                <w:b/>
                <w:bCs/>
                <w:sz w:val="24"/>
                <w:szCs w:val="24"/>
              </w:rPr>
            </w:pPr>
          </w:p>
        </w:tc>
      </w:tr>
      <w:tr w:rsidR="00150D98" w:rsidRPr="00450795" w14:paraId="54E76FA1" w14:textId="77777777" w:rsidTr="00C2164C">
        <w:tc>
          <w:tcPr>
            <w:tcW w:w="253" w:type="pct"/>
          </w:tcPr>
          <w:p w14:paraId="6B352A73" w14:textId="0FCED844" w:rsidR="00150D98" w:rsidRPr="00450795" w:rsidRDefault="00FD4DFF" w:rsidP="00450795">
            <w:pPr>
              <w:spacing w:before="100" w:beforeAutospacing="1" w:after="100" w:afterAutospacing="1" w:line="276" w:lineRule="auto"/>
              <w:jc w:val="center"/>
              <w:rPr>
                <w:rFonts w:ascii="Arial" w:hAnsi="Arial" w:cs="Arial"/>
                <w:b/>
                <w:bCs/>
                <w:sz w:val="24"/>
                <w:szCs w:val="24"/>
              </w:rPr>
            </w:pPr>
            <w:bookmarkStart w:id="2" w:name="_Hlk129348990"/>
            <w:r>
              <w:rPr>
                <w:rFonts w:ascii="Arial" w:hAnsi="Arial" w:cs="Arial"/>
                <w:b/>
                <w:bCs/>
                <w:sz w:val="24"/>
                <w:szCs w:val="24"/>
              </w:rPr>
              <w:t>7</w:t>
            </w:r>
          </w:p>
        </w:tc>
        <w:tc>
          <w:tcPr>
            <w:tcW w:w="1060" w:type="pct"/>
          </w:tcPr>
          <w:p w14:paraId="71AA64CD" w14:textId="3792C2D8" w:rsidR="00150D98" w:rsidRPr="00450795" w:rsidRDefault="0063182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 xml:space="preserve">Projekt </w:t>
            </w:r>
            <w:r w:rsidR="00184880">
              <w:rPr>
                <w:rFonts w:ascii="Arial" w:hAnsi="Arial" w:cs="Arial"/>
                <w:b/>
                <w:bCs/>
                <w:sz w:val="24"/>
                <w:szCs w:val="24"/>
              </w:rPr>
              <w:t xml:space="preserve">objęty grantem </w:t>
            </w:r>
            <w:r>
              <w:rPr>
                <w:rFonts w:ascii="Arial" w:hAnsi="Arial" w:cs="Arial"/>
                <w:b/>
                <w:bCs/>
                <w:sz w:val="24"/>
                <w:szCs w:val="24"/>
              </w:rPr>
              <w:t>jest zgodny z Regulaminem w zakresie zgodności ze standardami.</w:t>
            </w:r>
          </w:p>
        </w:tc>
        <w:tc>
          <w:tcPr>
            <w:tcW w:w="2575" w:type="pct"/>
          </w:tcPr>
          <w:p w14:paraId="55660D18" w14:textId="5C394151" w:rsidR="00631828" w:rsidRDefault="00150D98" w:rsidP="00631828">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W kryterium sprawdzimy, czy</w:t>
            </w:r>
            <w:r w:rsidR="001D1750">
              <w:rPr>
                <w:rFonts w:ascii="Arial" w:hAnsi="Arial" w:cs="Arial"/>
                <w:color w:val="000000"/>
                <w:sz w:val="24"/>
                <w:szCs w:val="24"/>
              </w:rPr>
              <w:t xml:space="preserve"> </w:t>
            </w:r>
            <w:r w:rsidR="004C6378">
              <w:rPr>
                <w:rFonts w:ascii="Arial" w:hAnsi="Arial" w:cs="Arial"/>
                <w:color w:val="000000"/>
                <w:sz w:val="24"/>
                <w:szCs w:val="24"/>
              </w:rPr>
              <w:t xml:space="preserve">opis projektu jest zgodny z Regulaminem w zakresie zgodności ze Standardami </w:t>
            </w:r>
            <w:r w:rsidR="00F749F7">
              <w:rPr>
                <w:rFonts w:ascii="Arial" w:hAnsi="Arial" w:cs="Arial"/>
                <w:color w:val="000000"/>
                <w:sz w:val="24"/>
                <w:szCs w:val="24"/>
              </w:rPr>
              <w:t>(klubów młodzieżowych, klubów senior</w:t>
            </w:r>
            <w:r w:rsidR="00437C07">
              <w:rPr>
                <w:rFonts w:ascii="Arial" w:hAnsi="Arial" w:cs="Arial"/>
                <w:color w:val="000000"/>
                <w:sz w:val="24"/>
                <w:szCs w:val="24"/>
              </w:rPr>
              <w:t>a, modelem funkcjonowania LOWE).</w:t>
            </w:r>
          </w:p>
          <w:p w14:paraId="277B6EC9" w14:textId="4FDFBD17" w:rsidR="00150D98" w:rsidRPr="00450795" w:rsidRDefault="00150D98" w:rsidP="00631828">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Kryterium jest weryfikowane w oparciu o wniosek o dofinansowanie projektu.</w:t>
            </w:r>
          </w:p>
        </w:tc>
        <w:tc>
          <w:tcPr>
            <w:tcW w:w="1112" w:type="pct"/>
          </w:tcPr>
          <w:p w14:paraId="01D7767C" w14:textId="6749FBB7" w:rsidR="00CC1657" w:rsidRPr="0061031B" w:rsidRDefault="00CC1657" w:rsidP="00CC1657">
            <w:pPr>
              <w:rPr>
                <w:rFonts w:ascii="Arial" w:hAnsi="Arial" w:cs="Arial"/>
                <w:sz w:val="24"/>
                <w:szCs w:val="24"/>
              </w:rPr>
            </w:pPr>
            <w:r w:rsidRPr="0061031B">
              <w:rPr>
                <w:rFonts w:ascii="Arial" w:hAnsi="Arial" w:cs="Arial"/>
                <w:sz w:val="24"/>
                <w:szCs w:val="24"/>
              </w:rPr>
              <w:t>TAK/NIE</w:t>
            </w:r>
            <w:r w:rsidR="00437C07">
              <w:rPr>
                <w:rFonts w:ascii="Arial" w:hAnsi="Arial" w:cs="Arial"/>
                <w:sz w:val="24"/>
                <w:szCs w:val="24"/>
              </w:rPr>
              <w:t>/NIE DOTYCZY</w:t>
            </w:r>
          </w:p>
          <w:p w14:paraId="6564BBA6" w14:textId="108CBA65" w:rsidR="00150D98" w:rsidRPr="00450795" w:rsidRDefault="00150D98"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(niespełnienie kryterium oznacza negatywną ocenę).</w:t>
            </w:r>
          </w:p>
          <w:p w14:paraId="04AF51F2" w14:textId="2FFA34DD" w:rsidR="00150D98" w:rsidRPr="001B58C2" w:rsidRDefault="00150D98" w:rsidP="00450795">
            <w:pPr>
              <w:spacing w:before="100" w:beforeAutospacing="1" w:after="100" w:afterAutospacing="1" w:line="276" w:lineRule="auto"/>
              <w:rPr>
                <w:rFonts w:ascii="Arial" w:hAnsi="Arial" w:cs="Arial"/>
                <w:sz w:val="24"/>
                <w:szCs w:val="24"/>
              </w:rPr>
            </w:pPr>
          </w:p>
        </w:tc>
      </w:tr>
      <w:bookmarkEnd w:id="2"/>
      <w:tr w:rsidR="00150D98" w:rsidRPr="00450795" w14:paraId="318A4546" w14:textId="77777777" w:rsidTr="00C2164C">
        <w:tc>
          <w:tcPr>
            <w:tcW w:w="253" w:type="pct"/>
          </w:tcPr>
          <w:p w14:paraId="4DB24E9A" w14:textId="41882CA3" w:rsidR="00150D98" w:rsidRPr="00450795" w:rsidRDefault="00092B4F" w:rsidP="00450795">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t>8</w:t>
            </w:r>
          </w:p>
        </w:tc>
        <w:tc>
          <w:tcPr>
            <w:tcW w:w="1060" w:type="pct"/>
          </w:tcPr>
          <w:p w14:paraId="4C7E3EFD" w14:textId="1D3F08A3" w:rsidR="00150D98" w:rsidRPr="00450795" w:rsidRDefault="00150D98" w:rsidP="00450795">
            <w:pPr>
              <w:spacing w:before="100" w:beforeAutospacing="1" w:after="100" w:afterAutospacing="1" w:line="276" w:lineRule="auto"/>
              <w:rPr>
                <w:rFonts w:ascii="Arial" w:hAnsi="Arial" w:cs="Arial"/>
                <w:b/>
                <w:color w:val="000000"/>
                <w:sz w:val="24"/>
                <w:szCs w:val="24"/>
              </w:rPr>
            </w:pPr>
            <w:r w:rsidRPr="00450795">
              <w:rPr>
                <w:rFonts w:ascii="Arial" w:hAnsi="Arial" w:cs="Arial"/>
                <w:b/>
                <w:color w:val="000000"/>
                <w:sz w:val="24"/>
                <w:szCs w:val="24"/>
              </w:rPr>
              <w:t>Wskaźniki projektu</w:t>
            </w:r>
            <w:r w:rsidR="000D3377">
              <w:rPr>
                <w:rFonts w:ascii="Arial" w:hAnsi="Arial" w:cs="Arial"/>
                <w:b/>
                <w:color w:val="000000"/>
                <w:sz w:val="24"/>
                <w:szCs w:val="24"/>
              </w:rPr>
              <w:t xml:space="preserve"> objętego grantem </w:t>
            </w:r>
          </w:p>
        </w:tc>
        <w:tc>
          <w:tcPr>
            <w:tcW w:w="2575" w:type="pct"/>
          </w:tcPr>
          <w:p w14:paraId="2CF871EC" w14:textId="1ED7A285" w:rsidR="00E8112C" w:rsidRPr="00F175EB" w:rsidRDefault="00E8112C" w:rsidP="00F175EB">
            <w:pPr>
              <w:pStyle w:val="Standard"/>
              <w:spacing w:line="276" w:lineRule="auto"/>
              <w:jc w:val="both"/>
              <w:rPr>
                <w:rFonts w:ascii="Arial" w:hAnsi="Arial" w:cs="Arial"/>
              </w:rPr>
            </w:pPr>
            <w:r w:rsidRPr="00E8112C">
              <w:rPr>
                <w:rFonts w:ascii="Arial" w:hAnsi="Arial" w:cs="Arial"/>
              </w:rPr>
              <w:t>Ocenie podlega zgodność projektu z założonym</w:t>
            </w:r>
            <w:r w:rsidR="00F175EB">
              <w:rPr>
                <w:rFonts w:ascii="Arial" w:hAnsi="Arial" w:cs="Arial"/>
              </w:rPr>
              <w:t>i</w:t>
            </w:r>
            <w:r w:rsidRPr="00E8112C">
              <w:rPr>
                <w:rFonts w:ascii="Arial" w:hAnsi="Arial" w:cs="Arial"/>
              </w:rPr>
              <w:t xml:space="preserve"> w LSR wskaźnikami</w:t>
            </w:r>
            <w:r>
              <w:rPr>
                <w:rFonts w:ascii="Arial" w:hAnsi="Arial" w:cs="Arial"/>
              </w:rPr>
              <w:t xml:space="preserve"> </w:t>
            </w:r>
            <w:r w:rsidR="00C47FD9">
              <w:rPr>
                <w:rFonts w:ascii="Arial" w:hAnsi="Arial" w:cs="Arial"/>
              </w:rPr>
              <w:t>poprzez określenie ich na przynajmniej minimalnym poziomie</w:t>
            </w:r>
            <w:r w:rsidRPr="00E8112C">
              <w:rPr>
                <w:rFonts w:ascii="Arial" w:hAnsi="Arial" w:cs="Arial"/>
              </w:rPr>
              <w:t>.</w:t>
            </w:r>
          </w:p>
          <w:p w14:paraId="1461CEF8" w14:textId="629AEE54" w:rsidR="00150D98" w:rsidRPr="00450795" w:rsidRDefault="00150D98"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Kryterium jest weryfikowane w oparciu o wniosek o dofinansowanie projektu</w:t>
            </w:r>
            <w:r w:rsidR="00133B85">
              <w:rPr>
                <w:rFonts w:ascii="Arial" w:hAnsi="Arial" w:cs="Arial"/>
                <w:color w:val="000000"/>
                <w:sz w:val="24"/>
                <w:szCs w:val="24"/>
              </w:rPr>
              <w:t xml:space="preserve"> oraz Regulamin udzielania wsparcia</w:t>
            </w:r>
            <w:r w:rsidR="006F1054">
              <w:rPr>
                <w:rFonts w:ascii="Arial" w:hAnsi="Arial" w:cs="Arial"/>
                <w:color w:val="000000"/>
                <w:sz w:val="24"/>
                <w:szCs w:val="24"/>
              </w:rPr>
              <w:t>.</w:t>
            </w:r>
          </w:p>
        </w:tc>
        <w:tc>
          <w:tcPr>
            <w:tcW w:w="1112" w:type="pct"/>
          </w:tcPr>
          <w:p w14:paraId="7E24CA2B"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4E0BC32A" w14:textId="257B16C2" w:rsidR="00150D98" w:rsidRPr="00450795" w:rsidRDefault="00150D98"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(niespełnienie kryterium oznacza negatywną ocenę).</w:t>
            </w:r>
          </w:p>
          <w:p w14:paraId="0287DF32" w14:textId="06F92984" w:rsidR="00150D98" w:rsidRPr="001B58C2" w:rsidRDefault="00150D98" w:rsidP="00450795">
            <w:pPr>
              <w:spacing w:before="100" w:beforeAutospacing="1" w:after="100" w:afterAutospacing="1" w:line="276" w:lineRule="auto"/>
              <w:rPr>
                <w:rFonts w:ascii="Arial" w:hAnsi="Arial" w:cs="Arial"/>
                <w:sz w:val="24"/>
                <w:szCs w:val="24"/>
              </w:rPr>
            </w:pPr>
          </w:p>
        </w:tc>
      </w:tr>
      <w:tr w:rsidR="003F0F65" w:rsidRPr="00450795" w14:paraId="016142B8" w14:textId="77777777" w:rsidTr="00C04EF0">
        <w:tc>
          <w:tcPr>
            <w:tcW w:w="253" w:type="pct"/>
          </w:tcPr>
          <w:p w14:paraId="697A6863" w14:textId="1913DAEA" w:rsidR="003F0F65" w:rsidRPr="0061031B" w:rsidDel="00956A1F" w:rsidRDefault="000E4BDF" w:rsidP="00920F14">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lastRenderedPageBreak/>
              <w:t>9</w:t>
            </w:r>
          </w:p>
        </w:tc>
        <w:tc>
          <w:tcPr>
            <w:tcW w:w="1060" w:type="pct"/>
          </w:tcPr>
          <w:p w14:paraId="18039567" w14:textId="623935C1" w:rsidR="003F0F65" w:rsidRPr="0061031B" w:rsidDel="00956A1F" w:rsidRDefault="00B27A9E" w:rsidP="00920F14">
            <w:pPr>
              <w:pStyle w:val="Default"/>
              <w:spacing w:before="100" w:beforeAutospacing="1" w:after="100" w:afterAutospacing="1"/>
              <w:jc w:val="left"/>
              <w:rPr>
                <w:rFonts w:ascii="Arial" w:hAnsi="Arial" w:cs="Arial"/>
                <w:b/>
                <w:bCs/>
                <w:sz w:val="24"/>
                <w:szCs w:val="24"/>
              </w:rPr>
            </w:pPr>
            <w:r w:rsidRPr="0061031B">
              <w:rPr>
                <w:rFonts w:ascii="Arial" w:hAnsi="Arial" w:cs="Arial"/>
                <w:b/>
                <w:bCs/>
                <w:sz w:val="24"/>
                <w:szCs w:val="24"/>
              </w:rPr>
              <w:t>Wnioskodawca w ramach ogłoszonego naboru złożył nie więcej niż 2 wnioski o dofinansowanie.</w:t>
            </w:r>
          </w:p>
        </w:tc>
        <w:tc>
          <w:tcPr>
            <w:tcW w:w="2575" w:type="pct"/>
          </w:tcPr>
          <w:p w14:paraId="12DD0CD5" w14:textId="220334D5" w:rsidR="008425DA" w:rsidRPr="0061031B" w:rsidRDefault="008425DA" w:rsidP="008425DA">
            <w:pPr>
              <w:pStyle w:val="Default"/>
              <w:rPr>
                <w:rFonts w:ascii="Arial" w:hAnsi="Arial" w:cs="Arial"/>
                <w:sz w:val="24"/>
                <w:szCs w:val="24"/>
              </w:rPr>
            </w:pPr>
            <w:r w:rsidRPr="0061031B">
              <w:rPr>
                <w:rFonts w:ascii="Arial" w:hAnsi="Arial" w:cs="Arial"/>
                <w:sz w:val="24"/>
                <w:szCs w:val="24"/>
              </w:rPr>
              <w:t xml:space="preserve">W kryterium sprawdzimy czy </w:t>
            </w:r>
            <w:r w:rsidR="0020609A" w:rsidRPr="0061031B">
              <w:rPr>
                <w:rFonts w:ascii="Arial" w:hAnsi="Arial" w:cs="Arial"/>
                <w:sz w:val="24"/>
                <w:szCs w:val="24"/>
              </w:rPr>
              <w:t xml:space="preserve">wnioskodawca złożył </w:t>
            </w:r>
            <w:r w:rsidRPr="0061031B">
              <w:rPr>
                <w:rFonts w:ascii="Arial" w:hAnsi="Arial" w:cs="Arial"/>
                <w:sz w:val="24"/>
                <w:szCs w:val="24"/>
              </w:rPr>
              <w:t>nie więcej niż 2 wnioski w ramach danego naboru.</w:t>
            </w:r>
          </w:p>
          <w:p w14:paraId="1088473F" w14:textId="77777777" w:rsidR="008425DA" w:rsidRPr="0061031B" w:rsidRDefault="008425DA" w:rsidP="008425DA">
            <w:pPr>
              <w:pStyle w:val="Default"/>
              <w:rPr>
                <w:rFonts w:ascii="Arial" w:hAnsi="Arial" w:cs="Arial"/>
                <w:sz w:val="24"/>
                <w:szCs w:val="24"/>
              </w:rPr>
            </w:pPr>
          </w:p>
          <w:p w14:paraId="45420904" w14:textId="77777777" w:rsidR="008425DA" w:rsidRPr="0061031B" w:rsidRDefault="008425DA" w:rsidP="008425DA">
            <w:pPr>
              <w:pStyle w:val="Default"/>
              <w:rPr>
                <w:rFonts w:ascii="Arial" w:hAnsi="Arial" w:cs="Arial"/>
                <w:sz w:val="24"/>
                <w:szCs w:val="24"/>
              </w:rPr>
            </w:pPr>
            <w:r w:rsidRPr="0061031B">
              <w:rPr>
                <w:rFonts w:ascii="Arial" w:hAnsi="Arial" w:cs="Arial"/>
                <w:sz w:val="24"/>
                <w:szCs w:val="24"/>
              </w:rPr>
              <w:t xml:space="preserve">Przyjęte rozwiązanie umożliwi skorzystanie z dofinansowania grantów  większej liczbie podmiotów. Ponadto pozwoli na podniesienie poziomu jakości przygotowywanych projektów i sprawniejszą ich realizację na etapie wdrażania. </w:t>
            </w:r>
          </w:p>
          <w:p w14:paraId="2D0301EC" w14:textId="77777777" w:rsidR="008425DA" w:rsidRPr="0061031B" w:rsidRDefault="008425DA" w:rsidP="008425DA">
            <w:pPr>
              <w:pStyle w:val="Default"/>
              <w:rPr>
                <w:rFonts w:ascii="Arial" w:hAnsi="Arial" w:cs="Arial"/>
                <w:sz w:val="24"/>
                <w:szCs w:val="24"/>
              </w:rPr>
            </w:pPr>
          </w:p>
          <w:p w14:paraId="6A66C80D" w14:textId="68E681F3" w:rsidR="008425DA" w:rsidRPr="0061031B" w:rsidRDefault="008425DA" w:rsidP="008425DA">
            <w:pPr>
              <w:pStyle w:val="Default"/>
              <w:rPr>
                <w:rFonts w:ascii="Arial" w:hAnsi="Arial" w:cs="Arial"/>
                <w:sz w:val="24"/>
                <w:szCs w:val="24"/>
              </w:rPr>
            </w:pPr>
            <w:r w:rsidRPr="0061031B">
              <w:rPr>
                <w:rFonts w:ascii="Arial" w:hAnsi="Arial" w:cs="Arial"/>
                <w:sz w:val="24"/>
                <w:szCs w:val="24"/>
              </w:rPr>
              <w:t xml:space="preserve">W przypadku </w:t>
            </w:r>
            <w:r w:rsidR="00377300" w:rsidRPr="0061031B">
              <w:rPr>
                <w:rFonts w:ascii="Arial" w:hAnsi="Arial" w:cs="Arial"/>
                <w:sz w:val="24"/>
                <w:szCs w:val="24"/>
              </w:rPr>
              <w:t xml:space="preserve">grantów realizowanych w </w:t>
            </w:r>
            <w:r w:rsidRPr="0061031B">
              <w:rPr>
                <w:rFonts w:ascii="Arial" w:hAnsi="Arial" w:cs="Arial"/>
                <w:sz w:val="24"/>
                <w:szCs w:val="24"/>
              </w:rPr>
              <w:t>partner</w:t>
            </w:r>
            <w:r w:rsidR="00377300" w:rsidRPr="0061031B">
              <w:rPr>
                <w:rFonts w:ascii="Arial" w:hAnsi="Arial" w:cs="Arial"/>
                <w:sz w:val="24"/>
                <w:szCs w:val="24"/>
              </w:rPr>
              <w:t>stwie</w:t>
            </w:r>
            <w:r w:rsidRPr="0061031B">
              <w:rPr>
                <w:rFonts w:ascii="Arial" w:hAnsi="Arial" w:cs="Arial"/>
                <w:sz w:val="24"/>
                <w:szCs w:val="24"/>
              </w:rPr>
              <w:t>,</w:t>
            </w:r>
            <w:r w:rsidR="00377300" w:rsidRPr="0061031B">
              <w:rPr>
                <w:rFonts w:ascii="Arial" w:hAnsi="Arial" w:cs="Arial"/>
                <w:sz w:val="24"/>
                <w:szCs w:val="24"/>
              </w:rPr>
              <w:t xml:space="preserve"> ograniczenie</w:t>
            </w:r>
            <w:r w:rsidRPr="0061031B">
              <w:rPr>
                <w:rFonts w:ascii="Arial" w:hAnsi="Arial" w:cs="Arial"/>
                <w:sz w:val="24"/>
                <w:szCs w:val="24"/>
              </w:rPr>
              <w:t xml:space="preserve"> dotyczy </w:t>
            </w:r>
            <w:r w:rsidR="00377300" w:rsidRPr="0061031B">
              <w:rPr>
                <w:rFonts w:ascii="Arial" w:hAnsi="Arial" w:cs="Arial"/>
                <w:sz w:val="24"/>
                <w:szCs w:val="24"/>
              </w:rPr>
              <w:t xml:space="preserve">wszystkich członków </w:t>
            </w:r>
            <w:r w:rsidRPr="0061031B">
              <w:rPr>
                <w:rFonts w:ascii="Arial" w:hAnsi="Arial" w:cs="Arial"/>
                <w:sz w:val="24"/>
                <w:szCs w:val="24"/>
              </w:rPr>
              <w:t>partner</w:t>
            </w:r>
            <w:r w:rsidR="00377300" w:rsidRPr="0061031B">
              <w:rPr>
                <w:rFonts w:ascii="Arial" w:hAnsi="Arial" w:cs="Arial"/>
                <w:sz w:val="24"/>
                <w:szCs w:val="24"/>
              </w:rPr>
              <w:t>stwa</w:t>
            </w:r>
            <w:r w:rsidRPr="0061031B">
              <w:rPr>
                <w:rFonts w:ascii="Arial" w:hAnsi="Arial" w:cs="Arial"/>
                <w:sz w:val="24"/>
                <w:szCs w:val="24"/>
              </w:rPr>
              <w:t>.</w:t>
            </w:r>
          </w:p>
          <w:p w14:paraId="3E213FBF" w14:textId="77777777" w:rsidR="00D12512" w:rsidRPr="0061031B" w:rsidRDefault="00D12512" w:rsidP="008425DA">
            <w:pPr>
              <w:pStyle w:val="Default"/>
              <w:rPr>
                <w:rFonts w:ascii="Arial" w:hAnsi="Arial" w:cs="Arial"/>
                <w:sz w:val="24"/>
                <w:szCs w:val="24"/>
              </w:rPr>
            </w:pPr>
          </w:p>
          <w:p w14:paraId="5C87586C" w14:textId="3F810CBD" w:rsidR="00457B7C" w:rsidRPr="0061031B" w:rsidDel="00956A1F" w:rsidRDefault="008425DA" w:rsidP="002A7AEA">
            <w:pPr>
              <w:pStyle w:val="Default"/>
              <w:rPr>
                <w:rFonts w:ascii="Arial" w:hAnsi="Arial" w:cs="Arial"/>
                <w:sz w:val="24"/>
                <w:szCs w:val="24"/>
              </w:rPr>
            </w:pPr>
            <w:r w:rsidRPr="0061031B">
              <w:rPr>
                <w:rFonts w:ascii="Arial" w:hAnsi="Arial" w:cs="Arial"/>
                <w:sz w:val="24"/>
                <w:szCs w:val="24"/>
              </w:rPr>
              <w:t>Kryterium jest weryfikowane w oparciu o wniosek o dofinansowanie projektu.</w:t>
            </w:r>
          </w:p>
        </w:tc>
        <w:tc>
          <w:tcPr>
            <w:tcW w:w="1112" w:type="pct"/>
          </w:tcPr>
          <w:p w14:paraId="47503BA6"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054EF9D4" w14:textId="77777777" w:rsidR="006B3D34" w:rsidRPr="0061031B" w:rsidRDefault="006B3D34" w:rsidP="0061031B">
            <w:pPr>
              <w:spacing w:before="100" w:beforeAutospacing="1" w:after="100" w:afterAutospacing="1" w:line="276" w:lineRule="auto"/>
              <w:rPr>
                <w:rFonts w:ascii="Arial" w:hAnsi="Arial" w:cs="Arial"/>
                <w:color w:val="000000"/>
                <w:sz w:val="24"/>
                <w:szCs w:val="24"/>
              </w:rPr>
            </w:pPr>
            <w:r w:rsidRPr="0061031B">
              <w:rPr>
                <w:rFonts w:ascii="Arial" w:hAnsi="Arial" w:cs="Arial"/>
                <w:color w:val="000000"/>
                <w:sz w:val="24"/>
                <w:szCs w:val="24"/>
              </w:rPr>
              <w:t>(niespełnienie kryterium oznacza negatywną ocenę).</w:t>
            </w:r>
          </w:p>
          <w:p w14:paraId="4F58166D" w14:textId="6734832F" w:rsidR="003F0F65" w:rsidRPr="0061031B" w:rsidDel="00956A1F" w:rsidRDefault="003F0F65" w:rsidP="0061031B">
            <w:pPr>
              <w:spacing w:before="100" w:beforeAutospacing="1" w:after="100" w:afterAutospacing="1" w:line="276" w:lineRule="auto"/>
              <w:rPr>
                <w:rFonts w:ascii="Arial" w:hAnsi="Arial" w:cs="Arial"/>
                <w:color w:val="000000"/>
                <w:sz w:val="24"/>
                <w:szCs w:val="24"/>
              </w:rPr>
            </w:pPr>
          </w:p>
        </w:tc>
      </w:tr>
      <w:tr w:rsidR="007D6D9F" w:rsidRPr="00450795" w14:paraId="5F357675" w14:textId="77777777" w:rsidTr="00DF1C96">
        <w:tc>
          <w:tcPr>
            <w:tcW w:w="253" w:type="pct"/>
          </w:tcPr>
          <w:p w14:paraId="5E964DC2" w14:textId="141C2210" w:rsidR="007D6D9F" w:rsidRPr="0061031B" w:rsidRDefault="007D6D9F" w:rsidP="007D6D9F">
            <w:pPr>
              <w:spacing w:before="100" w:beforeAutospacing="1" w:after="100" w:afterAutospacing="1" w:line="276" w:lineRule="auto"/>
              <w:jc w:val="center"/>
              <w:rPr>
                <w:rFonts w:ascii="Arial" w:hAnsi="Arial" w:cs="Arial"/>
                <w:b/>
                <w:bCs/>
                <w:sz w:val="24"/>
                <w:szCs w:val="24"/>
              </w:rPr>
            </w:pPr>
            <w:r w:rsidRPr="0061031B">
              <w:rPr>
                <w:rFonts w:ascii="Arial" w:hAnsi="Arial" w:cs="Arial"/>
                <w:b/>
                <w:bCs/>
                <w:sz w:val="24"/>
                <w:szCs w:val="24"/>
              </w:rPr>
              <w:t>1</w:t>
            </w:r>
            <w:r w:rsidR="000E4BDF">
              <w:rPr>
                <w:rFonts w:ascii="Arial" w:hAnsi="Arial" w:cs="Arial"/>
                <w:b/>
                <w:bCs/>
                <w:sz w:val="24"/>
                <w:szCs w:val="24"/>
              </w:rPr>
              <w:t>0</w:t>
            </w:r>
          </w:p>
        </w:tc>
        <w:tc>
          <w:tcPr>
            <w:tcW w:w="1060" w:type="pct"/>
          </w:tcPr>
          <w:p w14:paraId="4731EADD" w14:textId="3D622A52" w:rsidR="007D6D9F" w:rsidRPr="0061031B" w:rsidRDefault="007D6D9F" w:rsidP="007D6D9F">
            <w:pPr>
              <w:rPr>
                <w:rFonts w:ascii="Arial" w:hAnsi="Arial" w:cs="Arial"/>
                <w:b/>
                <w:sz w:val="24"/>
                <w:szCs w:val="24"/>
              </w:rPr>
            </w:pPr>
            <w:r w:rsidRPr="0061031B">
              <w:rPr>
                <w:rFonts w:ascii="Arial" w:hAnsi="Arial" w:cs="Arial"/>
                <w:b/>
                <w:sz w:val="24"/>
                <w:szCs w:val="24"/>
              </w:rPr>
              <w:t xml:space="preserve">Wnioskowana wartość </w:t>
            </w:r>
            <w:r w:rsidR="000D3A19" w:rsidRPr="0061031B">
              <w:rPr>
                <w:rFonts w:ascii="Arial" w:hAnsi="Arial" w:cs="Arial"/>
                <w:b/>
                <w:sz w:val="24"/>
                <w:szCs w:val="24"/>
              </w:rPr>
              <w:t>dofinansowania projektu</w:t>
            </w:r>
            <w:r w:rsidR="00735724">
              <w:rPr>
                <w:rFonts w:ascii="Arial" w:hAnsi="Arial" w:cs="Arial"/>
                <w:b/>
                <w:sz w:val="24"/>
                <w:szCs w:val="24"/>
              </w:rPr>
              <w:t xml:space="preserve"> objętego</w:t>
            </w:r>
            <w:r w:rsidRPr="0061031B">
              <w:rPr>
                <w:rFonts w:ascii="Arial" w:hAnsi="Arial" w:cs="Arial"/>
                <w:b/>
                <w:sz w:val="24"/>
                <w:szCs w:val="24"/>
              </w:rPr>
              <w:t xml:space="preserve"> grant</w:t>
            </w:r>
            <w:r w:rsidR="00735724">
              <w:rPr>
                <w:rFonts w:ascii="Arial" w:hAnsi="Arial" w:cs="Arial"/>
                <w:b/>
                <w:sz w:val="24"/>
                <w:szCs w:val="24"/>
              </w:rPr>
              <w:t>em</w:t>
            </w:r>
            <w:r w:rsidRPr="0061031B">
              <w:rPr>
                <w:rFonts w:ascii="Arial" w:hAnsi="Arial" w:cs="Arial"/>
                <w:b/>
                <w:sz w:val="24"/>
                <w:szCs w:val="24"/>
              </w:rPr>
              <w:t xml:space="preserve"> jest zgodna </w:t>
            </w:r>
            <w:r w:rsidR="00596D0D" w:rsidRPr="0061031B">
              <w:rPr>
                <w:rFonts w:ascii="Arial" w:hAnsi="Arial" w:cs="Arial"/>
                <w:b/>
                <w:sz w:val="24"/>
                <w:szCs w:val="24"/>
              </w:rPr>
              <w:t xml:space="preserve">z regulaminem. </w:t>
            </w:r>
            <w:r w:rsidRPr="0061031B">
              <w:rPr>
                <w:rFonts w:ascii="Arial" w:hAnsi="Arial" w:cs="Arial"/>
                <w:b/>
                <w:sz w:val="24"/>
                <w:szCs w:val="24"/>
              </w:rPr>
              <w:t xml:space="preserve"> </w:t>
            </w:r>
          </w:p>
        </w:tc>
        <w:tc>
          <w:tcPr>
            <w:tcW w:w="2575" w:type="pct"/>
          </w:tcPr>
          <w:p w14:paraId="610BE7FD" w14:textId="0FD2D4EB" w:rsidR="007D6D9F" w:rsidRPr="0061031B" w:rsidRDefault="007D6D9F" w:rsidP="007D6D9F">
            <w:pPr>
              <w:ind w:left="-62"/>
              <w:rPr>
                <w:rFonts w:ascii="Arial" w:hAnsi="Arial" w:cs="Arial"/>
                <w:sz w:val="24"/>
                <w:szCs w:val="24"/>
              </w:rPr>
            </w:pPr>
            <w:r w:rsidRPr="0061031B">
              <w:rPr>
                <w:rFonts w:ascii="Arial" w:hAnsi="Arial" w:cs="Arial"/>
                <w:sz w:val="24"/>
                <w:szCs w:val="24"/>
              </w:rPr>
              <w:t xml:space="preserve">Ocenie podlega, czy wartość dofinasowania projektu wskazana we wniosku o dofinansowanie projektu </w:t>
            </w:r>
            <w:r w:rsidR="00596D0D" w:rsidRPr="0061031B">
              <w:rPr>
                <w:rFonts w:ascii="Arial" w:hAnsi="Arial" w:cs="Arial"/>
                <w:sz w:val="24"/>
                <w:szCs w:val="24"/>
              </w:rPr>
              <w:t>grantowego</w:t>
            </w:r>
            <w:r w:rsidRPr="0061031B">
              <w:rPr>
                <w:rFonts w:ascii="Arial" w:hAnsi="Arial" w:cs="Arial"/>
                <w:sz w:val="24"/>
                <w:szCs w:val="24"/>
              </w:rPr>
              <w:t xml:space="preserve"> nie przekracza </w:t>
            </w:r>
            <w:r w:rsidR="00D14147" w:rsidRPr="0061031B">
              <w:rPr>
                <w:rFonts w:ascii="Arial" w:hAnsi="Arial" w:cs="Arial"/>
                <w:sz w:val="24"/>
                <w:szCs w:val="24"/>
              </w:rPr>
              <w:t>maksymalnej kwoty dofinansowania</w:t>
            </w:r>
            <w:r w:rsidRPr="0061031B">
              <w:rPr>
                <w:rFonts w:ascii="Arial" w:hAnsi="Arial" w:cs="Arial"/>
                <w:sz w:val="24"/>
                <w:szCs w:val="24"/>
              </w:rPr>
              <w:t>.</w:t>
            </w:r>
          </w:p>
        </w:tc>
        <w:tc>
          <w:tcPr>
            <w:tcW w:w="1112" w:type="pct"/>
          </w:tcPr>
          <w:p w14:paraId="11686F02" w14:textId="77777777" w:rsidR="007D6D9F" w:rsidRPr="0061031B" w:rsidRDefault="007D6D9F" w:rsidP="0061031B">
            <w:pPr>
              <w:rPr>
                <w:rFonts w:ascii="Arial" w:hAnsi="Arial" w:cs="Arial"/>
                <w:sz w:val="24"/>
                <w:szCs w:val="24"/>
              </w:rPr>
            </w:pPr>
            <w:r w:rsidRPr="0061031B">
              <w:rPr>
                <w:rFonts w:ascii="Arial" w:hAnsi="Arial" w:cs="Arial"/>
                <w:sz w:val="24"/>
                <w:szCs w:val="24"/>
              </w:rPr>
              <w:t>TAK/NIE</w:t>
            </w:r>
          </w:p>
          <w:p w14:paraId="20CFCE99" w14:textId="65906B1F" w:rsidR="007D6D9F" w:rsidRPr="0061031B" w:rsidRDefault="00D14147" w:rsidP="0061031B">
            <w:pPr>
              <w:rPr>
                <w:rFonts w:ascii="Arial" w:hAnsi="Arial" w:cs="Arial"/>
                <w:bCs/>
                <w:sz w:val="24"/>
                <w:szCs w:val="24"/>
              </w:rPr>
            </w:pPr>
            <w:r w:rsidRPr="0061031B">
              <w:rPr>
                <w:rFonts w:ascii="Arial" w:hAnsi="Arial" w:cs="Arial"/>
                <w:sz w:val="24"/>
                <w:szCs w:val="24"/>
              </w:rPr>
              <w:t>niespełnienie kryterium oznacza negatywną ocenę</w:t>
            </w:r>
          </w:p>
        </w:tc>
      </w:tr>
      <w:tr w:rsidR="000047B2" w:rsidRPr="00450795" w14:paraId="18055AC4" w14:textId="77777777" w:rsidTr="00DF1C96">
        <w:tc>
          <w:tcPr>
            <w:tcW w:w="253" w:type="pct"/>
          </w:tcPr>
          <w:p w14:paraId="3409B509" w14:textId="6FA78DAA" w:rsidR="000047B2" w:rsidRPr="0061031B" w:rsidRDefault="000047B2" w:rsidP="000047B2">
            <w:pPr>
              <w:spacing w:before="100" w:beforeAutospacing="1" w:after="100" w:afterAutospacing="1" w:line="276" w:lineRule="auto"/>
              <w:jc w:val="center"/>
              <w:rPr>
                <w:rFonts w:ascii="Arial" w:hAnsi="Arial" w:cs="Arial"/>
                <w:b/>
                <w:bCs/>
                <w:sz w:val="24"/>
                <w:szCs w:val="24"/>
              </w:rPr>
            </w:pPr>
            <w:r w:rsidRPr="0061031B">
              <w:rPr>
                <w:rFonts w:ascii="Arial" w:hAnsi="Arial" w:cs="Arial"/>
                <w:b/>
                <w:bCs/>
                <w:sz w:val="24"/>
                <w:szCs w:val="24"/>
              </w:rPr>
              <w:t>1</w:t>
            </w:r>
            <w:r w:rsidR="0086684D">
              <w:rPr>
                <w:rFonts w:ascii="Arial" w:hAnsi="Arial" w:cs="Arial"/>
                <w:b/>
                <w:bCs/>
                <w:sz w:val="24"/>
                <w:szCs w:val="24"/>
              </w:rPr>
              <w:t>1</w:t>
            </w:r>
          </w:p>
        </w:tc>
        <w:tc>
          <w:tcPr>
            <w:tcW w:w="1060" w:type="pct"/>
          </w:tcPr>
          <w:p w14:paraId="7372F814" w14:textId="521FB06F" w:rsidR="000047B2" w:rsidRPr="0061031B" w:rsidRDefault="000047B2" w:rsidP="000047B2">
            <w:pPr>
              <w:rPr>
                <w:rFonts w:ascii="Arial" w:hAnsi="Arial" w:cs="Arial"/>
                <w:b/>
                <w:sz w:val="24"/>
                <w:szCs w:val="24"/>
              </w:rPr>
            </w:pPr>
            <w:r w:rsidRPr="0061031B">
              <w:rPr>
                <w:rFonts w:ascii="Arial" w:hAnsi="Arial" w:cs="Arial"/>
                <w:b/>
                <w:sz w:val="24"/>
                <w:szCs w:val="24"/>
              </w:rPr>
              <w:t>Wniosek o dofinansowanie projektu</w:t>
            </w:r>
            <w:r w:rsidR="00B517D8">
              <w:rPr>
                <w:rFonts w:ascii="Arial" w:hAnsi="Arial" w:cs="Arial"/>
                <w:b/>
                <w:sz w:val="24"/>
                <w:szCs w:val="24"/>
              </w:rPr>
              <w:t xml:space="preserve"> objętego</w:t>
            </w:r>
            <w:r w:rsidRPr="0061031B">
              <w:rPr>
                <w:rFonts w:ascii="Arial" w:hAnsi="Arial" w:cs="Arial"/>
                <w:b/>
                <w:sz w:val="24"/>
                <w:szCs w:val="24"/>
              </w:rPr>
              <w:t xml:space="preserve"> </w:t>
            </w:r>
            <w:r w:rsidR="00C87F97" w:rsidRPr="0061031B">
              <w:rPr>
                <w:rFonts w:ascii="Arial" w:hAnsi="Arial" w:cs="Arial"/>
                <w:b/>
                <w:sz w:val="24"/>
                <w:szCs w:val="24"/>
              </w:rPr>
              <w:t>grant</w:t>
            </w:r>
            <w:r w:rsidR="00B517D8">
              <w:rPr>
                <w:rFonts w:ascii="Arial" w:hAnsi="Arial" w:cs="Arial"/>
                <w:b/>
                <w:sz w:val="24"/>
                <w:szCs w:val="24"/>
              </w:rPr>
              <w:t>em</w:t>
            </w:r>
            <w:r w:rsidRPr="0061031B">
              <w:rPr>
                <w:rFonts w:ascii="Arial" w:hAnsi="Arial" w:cs="Arial"/>
                <w:b/>
                <w:sz w:val="24"/>
                <w:szCs w:val="24"/>
              </w:rPr>
              <w:t xml:space="preserve"> zakłada prawidłowy poziom kosztów administracyjnych.</w:t>
            </w:r>
          </w:p>
        </w:tc>
        <w:tc>
          <w:tcPr>
            <w:tcW w:w="2575" w:type="pct"/>
          </w:tcPr>
          <w:p w14:paraId="1CA400FE" w14:textId="2F2EC76E" w:rsidR="000047B2" w:rsidRPr="0061031B" w:rsidRDefault="000047B2" w:rsidP="000047B2">
            <w:pPr>
              <w:ind w:left="-62"/>
              <w:rPr>
                <w:rFonts w:ascii="Arial" w:hAnsi="Arial" w:cs="Arial"/>
                <w:sz w:val="24"/>
                <w:szCs w:val="24"/>
              </w:rPr>
            </w:pPr>
            <w:r w:rsidRPr="0061031B">
              <w:rPr>
                <w:rFonts w:ascii="Arial" w:hAnsi="Arial" w:cs="Arial"/>
                <w:sz w:val="24"/>
                <w:szCs w:val="24"/>
              </w:rPr>
              <w:t xml:space="preserve">Ocenie podlega czy koszty administracyjne we wniosku o dofinansowanie projektu </w:t>
            </w:r>
            <w:r w:rsidR="003613D1" w:rsidRPr="0061031B">
              <w:rPr>
                <w:rFonts w:ascii="Arial" w:hAnsi="Arial" w:cs="Arial"/>
                <w:sz w:val="24"/>
                <w:szCs w:val="24"/>
              </w:rPr>
              <w:t>grantowego</w:t>
            </w:r>
            <w:r w:rsidRPr="0061031B">
              <w:rPr>
                <w:rFonts w:ascii="Arial" w:hAnsi="Arial" w:cs="Arial"/>
                <w:sz w:val="24"/>
                <w:szCs w:val="24"/>
              </w:rPr>
              <w:t xml:space="preserve"> nie przekraczają </w:t>
            </w:r>
            <w:r w:rsidR="003613D1" w:rsidRPr="0061031B">
              <w:rPr>
                <w:rFonts w:ascii="Arial" w:hAnsi="Arial" w:cs="Arial"/>
                <w:sz w:val="24"/>
                <w:szCs w:val="24"/>
              </w:rPr>
              <w:t>dopuszczalnej</w:t>
            </w:r>
            <w:r w:rsidRPr="0061031B">
              <w:rPr>
                <w:rFonts w:ascii="Arial" w:hAnsi="Arial" w:cs="Arial"/>
                <w:sz w:val="24"/>
                <w:szCs w:val="24"/>
              </w:rPr>
              <w:t xml:space="preserve"> </w:t>
            </w:r>
            <w:r w:rsidR="000D3A19" w:rsidRPr="0061031B">
              <w:rPr>
                <w:rFonts w:ascii="Arial" w:hAnsi="Arial" w:cs="Arial"/>
                <w:sz w:val="24"/>
                <w:szCs w:val="24"/>
              </w:rPr>
              <w:t>wartości kosztów</w:t>
            </w:r>
            <w:r w:rsidRPr="0061031B">
              <w:rPr>
                <w:rFonts w:ascii="Arial" w:hAnsi="Arial" w:cs="Arial"/>
                <w:sz w:val="24"/>
                <w:szCs w:val="24"/>
              </w:rPr>
              <w:t xml:space="preserve"> bezpośrednich projektu.</w:t>
            </w:r>
          </w:p>
        </w:tc>
        <w:tc>
          <w:tcPr>
            <w:tcW w:w="1112" w:type="pct"/>
          </w:tcPr>
          <w:p w14:paraId="3A71B6E0"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5AC6CF23" w14:textId="6E7832FC" w:rsidR="000047B2" w:rsidRPr="0061031B" w:rsidRDefault="003613D1" w:rsidP="0061031B">
            <w:pPr>
              <w:rPr>
                <w:rFonts w:ascii="Arial" w:hAnsi="Arial" w:cs="Arial"/>
                <w:sz w:val="24"/>
                <w:szCs w:val="24"/>
              </w:rPr>
            </w:pPr>
            <w:r w:rsidRPr="0061031B">
              <w:rPr>
                <w:rFonts w:ascii="Arial" w:hAnsi="Arial" w:cs="Arial"/>
                <w:sz w:val="24"/>
                <w:szCs w:val="24"/>
              </w:rPr>
              <w:t>niespełnienie kryterium oznacza negatywną ocenę</w:t>
            </w:r>
          </w:p>
        </w:tc>
      </w:tr>
      <w:tr w:rsidR="008F451C" w:rsidRPr="00450795" w14:paraId="0DA7634D" w14:textId="77777777" w:rsidTr="00DF1C96">
        <w:tc>
          <w:tcPr>
            <w:tcW w:w="253" w:type="pct"/>
          </w:tcPr>
          <w:p w14:paraId="49A0DA35" w14:textId="3A30AE15" w:rsidR="008F451C" w:rsidRPr="0061031B" w:rsidRDefault="008F451C" w:rsidP="008F451C">
            <w:pPr>
              <w:spacing w:before="100" w:beforeAutospacing="1" w:after="100" w:afterAutospacing="1" w:line="276" w:lineRule="auto"/>
              <w:jc w:val="center"/>
              <w:rPr>
                <w:rFonts w:ascii="Arial" w:hAnsi="Arial" w:cs="Arial"/>
                <w:b/>
                <w:bCs/>
                <w:sz w:val="24"/>
                <w:szCs w:val="24"/>
              </w:rPr>
            </w:pPr>
            <w:r w:rsidRPr="0061031B">
              <w:rPr>
                <w:rFonts w:ascii="Arial" w:hAnsi="Arial" w:cs="Arial"/>
                <w:b/>
                <w:bCs/>
                <w:sz w:val="24"/>
                <w:szCs w:val="24"/>
              </w:rPr>
              <w:t>1</w:t>
            </w:r>
            <w:r w:rsidR="0086684D">
              <w:rPr>
                <w:rFonts w:ascii="Arial" w:hAnsi="Arial" w:cs="Arial"/>
                <w:b/>
                <w:bCs/>
                <w:sz w:val="24"/>
                <w:szCs w:val="24"/>
              </w:rPr>
              <w:t>2</w:t>
            </w:r>
          </w:p>
        </w:tc>
        <w:tc>
          <w:tcPr>
            <w:tcW w:w="1060" w:type="pct"/>
          </w:tcPr>
          <w:p w14:paraId="3ADFEDA9" w14:textId="4FDEFCD0" w:rsidR="008F451C" w:rsidRPr="0061031B" w:rsidRDefault="008F451C" w:rsidP="008F451C">
            <w:pPr>
              <w:rPr>
                <w:rFonts w:ascii="Arial" w:hAnsi="Arial" w:cs="Arial"/>
                <w:b/>
                <w:sz w:val="24"/>
                <w:szCs w:val="24"/>
              </w:rPr>
            </w:pPr>
            <w:r w:rsidRPr="0061031B">
              <w:rPr>
                <w:rFonts w:ascii="Arial" w:hAnsi="Arial" w:cs="Arial"/>
                <w:b/>
                <w:sz w:val="24"/>
                <w:szCs w:val="24"/>
              </w:rPr>
              <w:t xml:space="preserve">Wniosek o dofinansowanie projektu </w:t>
            </w:r>
            <w:r w:rsidR="0019118F">
              <w:rPr>
                <w:rFonts w:ascii="Arial" w:hAnsi="Arial" w:cs="Arial"/>
                <w:b/>
                <w:sz w:val="24"/>
                <w:szCs w:val="24"/>
              </w:rPr>
              <w:t xml:space="preserve">objętego </w:t>
            </w:r>
            <w:r w:rsidR="005F1346" w:rsidRPr="0061031B">
              <w:rPr>
                <w:rFonts w:ascii="Arial" w:hAnsi="Arial" w:cs="Arial"/>
                <w:b/>
                <w:sz w:val="24"/>
                <w:szCs w:val="24"/>
              </w:rPr>
              <w:t>grant</w:t>
            </w:r>
            <w:r w:rsidR="0019118F">
              <w:rPr>
                <w:rFonts w:ascii="Arial" w:hAnsi="Arial" w:cs="Arial"/>
                <w:b/>
                <w:sz w:val="24"/>
                <w:szCs w:val="24"/>
              </w:rPr>
              <w:t>em</w:t>
            </w:r>
            <w:r w:rsidR="00A55A0D" w:rsidRPr="0061031B">
              <w:rPr>
                <w:rFonts w:ascii="Arial" w:hAnsi="Arial" w:cs="Arial"/>
                <w:b/>
                <w:sz w:val="24"/>
                <w:szCs w:val="24"/>
              </w:rPr>
              <w:t xml:space="preserve"> </w:t>
            </w:r>
            <w:r w:rsidRPr="0061031B">
              <w:rPr>
                <w:rFonts w:ascii="Arial" w:hAnsi="Arial" w:cs="Arial"/>
                <w:b/>
                <w:sz w:val="24"/>
                <w:szCs w:val="24"/>
              </w:rPr>
              <w:t xml:space="preserve">jest skierowany do grupy </w:t>
            </w:r>
            <w:r w:rsidRPr="0061031B">
              <w:rPr>
                <w:rFonts w:ascii="Arial" w:hAnsi="Arial" w:cs="Arial"/>
                <w:b/>
                <w:sz w:val="24"/>
                <w:szCs w:val="24"/>
              </w:rPr>
              <w:lastRenderedPageBreak/>
              <w:t>kwalifikującej się do objęcia wsparciem.</w:t>
            </w:r>
          </w:p>
        </w:tc>
        <w:tc>
          <w:tcPr>
            <w:tcW w:w="2575" w:type="pct"/>
          </w:tcPr>
          <w:p w14:paraId="3BAD2E08" w14:textId="2B285250" w:rsidR="008F451C" w:rsidRPr="0061031B" w:rsidRDefault="008F451C" w:rsidP="008F451C">
            <w:pPr>
              <w:ind w:left="-62"/>
              <w:rPr>
                <w:rFonts w:ascii="Arial" w:hAnsi="Arial" w:cs="Arial"/>
                <w:sz w:val="24"/>
                <w:szCs w:val="24"/>
              </w:rPr>
            </w:pPr>
            <w:r w:rsidRPr="0061031B">
              <w:rPr>
                <w:rFonts w:ascii="Arial" w:hAnsi="Arial" w:cs="Arial"/>
                <w:sz w:val="24"/>
                <w:szCs w:val="24"/>
              </w:rPr>
              <w:lastRenderedPageBreak/>
              <w:t xml:space="preserve">Ocenie podlega, czy projekt </w:t>
            </w:r>
            <w:r w:rsidR="00713E55">
              <w:rPr>
                <w:rFonts w:ascii="Arial" w:hAnsi="Arial" w:cs="Arial"/>
                <w:sz w:val="24"/>
                <w:szCs w:val="24"/>
              </w:rPr>
              <w:t xml:space="preserve">objęty </w:t>
            </w:r>
            <w:r w:rsidR="00C02860">
              <w:rPr>
                <w:rFonts w:ascii="Arial" w:hAnsi="Arial" w:cs="Arial"/>
                <w:sz w:val="24"/>
                <w:szCs w:val="24"/>
              </w:rPr>
              <w:t>grant</w:t>
            </w:r>
            <w:r w:rsidR="00713E55">
              <w:rPr>
                <w:rFonts w:ascii="Arial" w:hAnsi="Arial" w:cs="Arial"/>
                <w:sz w:val="24"/>
                <w:szCs w:val="24"/>
              </w:rPr>
              <w:t>em</w:t>
            </w:r>
            <w:r w:rsidRPr="0061031B">
              <w:rPr>
                <w:rFonts w:ascii="Arial" w:hAnsi="Arial" w:cs="Arial"/>
                <w:sz w:val="24"/>
                <w:szCs w:val="24"/>
              </w:rPr>
              <w:t xml:space="preserve"> został skierowany bezpośrednio do mieszkańców obszaru objętego Lokalną Strategią Rozwoju Stowarzyszenia Lokalna Grupa Działania Miasta Brodnicy na lata 20</w:t>
            </w:r>
            <w:r w:rsidR="00F634EF" w:rsidRPr="0061031B">
              <w:rPr>
                <w:rFonts w:ascii="Arial" w:hAnsi="Arial" w:cs="Arial"/>
                <w:sz w:val="24"/>
                <w:szCs w:val="24"/>
              </w:rPr>
              <w:t>21</w:t>
            </w:r>
            <w:r w:rsidRPr="0061031B">
              <w:rPr>
                <w:rFonts w:ascii="Arial" w:hAnsi="Arial" w:cs="Arial"/>
                <w:sz w:val="24"/>
                <w:szCs w:val="24"/>
              </w:rPr>
              <w:t>-202</w:t>
            </w:r>
            <w:r w:rsidR="00F634EF" w:rsidRPr="0061031B">
              <w:rPr>
                <w:rFonts w:ascii="Arial" w:hAnsi="Arial" w:cs="Arial"/>
                <w:sz w:val="24"/>
                <w:szCs w:val="24"/>
              </w:rPr>
              <w:t>7</w:t>
            </w:r>
            <w:r w:rsidRPr="0061031B">
              <w:rPr>
                <w:rFonts w:ascii="Arial" w:hAnsi="Arial" w:cs="Arial"/>
                <w:sz w:val="24"/>
                <w:szCs w:val="24"/>
              </w:rPr>
              <w:t xml:space="preserve"> i uczestnikami projektu </w:t>
            </w:r>
            <w:r w:rsidR="0037069C" w:rsidRPr="0061031B">
              <w:rPr>
                <w:rFonts w:ascii="Arial" w:hAnsi="Arial" w:cs="Arial"/>
                <w:sz w:val="24"/>
                <w:szCs w:val="24"/>
              </w:rPr>
              <w:t>grantowego</w:t>
            </w:r>
            <w:r w:rsidRPr="0061031B">
              <w:rPr>
                <w:rFonts w:ascii="Arial" w:hAnsi="Arial" w:cs="Arial"/>
                <w:sz w:val="24"/>
                <w:szCs w:val="24"/>
              </w:rPr>
              <w:t xml:space="preserve"> są osoby fizyczne bezpośrednio korzystające z </w:t>
            </w:r>
            <w:r w:rsidRPr="0061031B">
              <w:rPr>
                <w:rFonts w:ascii="Arial" w:hAnsi="Arial" w:cs="Arial"/>
                <w:sz w:val="24"/>
                <w:szCs w:val="24"/>
              </w:rPr>
              <w:lastRenderedPageBreak/>
              <w:t>interwencji EFS. Jako uczestników wykazuje się wyłącznie te osoby, które można zidentyfikować i uzyskać od nich dane niezbędne do określenia wspólnych wskaźników i dla których planowane jest poniesienie określonego wydatku. Bezpośrednie wsparcie uczestnika to wsparcie, na które zostały przeznaczone określone środki, świadczone na rzecz konkretnej osoby, prowadzące do uzyskania korzyści przez uczestnika (np. nabycia kompetencji, podjęcia zatrudnienia).</w:t>
            </w:r>
          </w:p>
        </w:tc>
        <w:tc>
          <w:tcPr>
            <w:tcW w:w="1112" w:type="pct"/>
          </w:tcPr>
          <w:p w14:paraId="57027A02" w14:textId="77777777" w:rsidR="00CC1657" w:rsidRPr="0061031B" w:rsidRDefault="00CC1657" w:rsidP="00CC1657">
            <w:pPr>
              <w:rPr>
                <w:rFonts w:ascii="Arial" w:hAnsi="Arial" w:cs="Arial"/>
                <w:sz w:val="24"/>
                <w:szCs w:val="24"/>
              </w:rPr>
            </w:pPr>
            <w:r w:rsidRPr="0061031B">
              <w:rPr>
                <w:rFonts w:ascii="Arial" w:hAnsi="Arial" w:cs="Arial"/>
                <w:sz w:val="24"/>
                <w:szCs w:val="24"/>
              </w:rPr>
              <w:lastRenderedPageBreak/>
              <w:t>TAK/NIE</w:t>
            </w:r>
          </w:p>
          <w:p w14:paraId="7DCBC73D" w14:textId="4C8DC245" w:rsidR="008F451C" w:rsidRPr="0061031B" w:rsidRDefault="001D5FDE" w:rsidP="0061031B">
            <w:pPr>
              <w:rPr>
                <w:rFonts w:ascii="Arial" w:hAnsi="Arial" w:cs="Arial"/>
                <w:sz w:val="24"/>
                <w:szCs w:val="24"/>
              </w:rPr>
            </w:pPr>
            <w:r w:rsidRPr="0061031B">
              <w:rPr>
                <w:rFonts w:ascii="Arial" w:hAnsi="Arial" w:cs="Arial"/>
                <w:sz w:val="24"/>
                <w:szCs w:val="24"/>
              </w:rPr>
              <w:t>niespełnienie kryterium oznacza negatywną ocenę</w:t>
            </w:r>
          </w:p>
        </w:tc>
      </w:tr>
      <w:tr w:rsidR="009C284B" w:rsidRPr="00450795" w14:paraId="31DCE721" w14:textId="77777777" w:rsidTr="00DF1C96">
        <w:tc>
          <w:tcPr>
            <w:tcW w:w="253" w:type="pct"/>
          </w:tcPr>
          <w:p w14:paraId="043FC260" w14:textId="2929870E" w:rsidR="009C284B" w:rsidRPr="0061031B" w:rsidRDefault="009C284B" w:rsidP="008F451C">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t>13</w:t>
            </w:r>
          </w:p>
        </w:tc>
        <w:tc>
          <w:tcPr>
            <w:tcW w:w="1060" w:type="pct"/>
          </w:tcPr>
          <w:p w14:paraId="1D109FCA" w14:textId="29A6A74B" w:rsidR="009C284B" w:rsidRPr="0061031B" w:rsidRDefault="00C728E5" w:rsidP="008F451C">
            <w:pPr>
              <w:rPr>
                <w:rFonts w:ascii="Arial" w:hAnsi="Arial" w:cs="Arial"/>
                <w:b/>
                <w:sz w:val="24"/>
                <w:szCs w:val="24"/>
              </w:rPr>
            </w:pPr>
            <w:r w:rsidRPr="00C728E5">
              <w:rPr>
                <w:rFonts w:ascii="Arial" w:hAnsi="Arial" w:cs="Arial"/>
                <w:b/>
                <w:sz w:val="24"/>
                <w:szCs w:val="24"/>
              </w:rPr>
              <w:t>Kwalifikowalność wnioskodawcy- czy wnioskodawca jest podmiotem uprawnionym do złożenia wniosku o dofinansowanie grantu</w:t>
            </w:r>
          </w:p>
        </w:tc>
        <w:tc>
          <w:tcPr>
            <w:tcW w:w="2575" w:type="pct"/>
          </w:tcPr>
          <w:p w14:paraId="510F5DC6" w14:textId="77777777" w:rsidR="002D2A83" w:rsidRDefault="00EC30BE" w:rsidP="00EC30BE">
            <w:pPr>
              <w:ind w:left="-62"/>
              <w:rPr>
                <w:rFonts w:ascii="Arial" w:hAnsi="Arial" w:cs="Arial"/>
                <w:sz w:val="24"/>
                <w:szCs w:val="24"/>
              </w:rPr>
            </w:pPr>
            <w:r w:rsidRPr="00EC30BE">
              <w:rPr>
                <w:rFonts w:ascii="Arial" w:hAnsi="Arial" w:cs="Arial"/>
                <w:sz w:val="24"/>
                <w:szCs w:val="24"/>
              </w:rPr>
              <w:t>Ocenia podlega czy wniosek o powierzenie grantu jest złożony przez uprawniony podmiot. Typy wnioskodawców, którzy są uprawnieni do ubiegania się o powierzenie grantu:</w:t>
            </w:r>
          </w:p>
          <w:p w14:paraId="28C610BB" w14:textId="77777777" w:rsidR="002D2A83" w:rsidRDefault="00EC30BE" w:rsidP="00EC30BE">
            <w:pPr>
              <w:ind w:left="-62"/>
              <w:rPr>
                <w:rFonts w:ascii="Arial" w:hAnsi="Arial" w:cs="Arial"/>
                <w:sz w:val="24"/>
                <w:szCs w:val="24"/>
              </w:rPr>
            </w:pPr>
            <w:r w:rsidRPr="00EC30BE">
              <w:rPr>
                <w:rFonts w:ascii="Arial" w:hAnsi="Arial" w:cs="Arial"/>
                <w:sz w:val="24"/>
                <w:szCs w:val="24"/>
              </w:rPr>
              <w:t xml:space="preserve"> - wszystkie podmioty z wyłączeniem osób fizycznych (nie dotyczy osób prowadzących działalność gospodarczą lub oświatową na podstawie odrębnych przepisów). </w:t>
            </w:r>
          </w:p>
          <w:p w14:paraId="36CC37F9" w14:textId="77777777" w:rsidR="002D2A83" w:rsidRDefault="002D2A83" w:rsidP="00EC30BE">
            <w:pPr>
              <w:ind w:left="-62"/>
              <w:rPr>
                <w:rFonts w:ascii="Arial" w:hAnsi="Arial" w:cs="Arial"/>
                <w:sz w:val="24"/>
                <w:szCs w:val="24"/>
              </w:rPr>
            </w:pPr>
          </w:p>
          <w:p w14:paraId="4D9F920D" w14:textId="517CAB80" w:rsidR="00EC30BE" w:rsidRPr="00EC30BE" w:rsidRDefault="00EC30BE" w:rsidP="00EC30BE">
            <w:pPr>
              <w:ind w:left="-62"/>
              <w:rPr>
                <w:rFonts w:ascii="Arial" w:hAnsi="Arial" w:cs="Arial"/>
                <w:sz w:val="24"/>
                <w:szCs w:val="24"/>
              </w:rPr>
            </w:pPr>
            <w:r w:rsidRPr="00EC30BE">
              <w:rPr>
                <w:rFonts w:ascii="Arial" w:hAnsi="Arial" w:cs="Arial"/>
                <w:sz w:val="24"/>
                <w:szCs w:val="24"/>
              </w:rPr>
              <w:t>Osoby, które nie mogą być wnioskodawcami:</w:t>
            </w:r>
          </w:p>
          <w:p w14:paraId="6AF594DA" w14:textId="6CE6C2A4" w:rsidR="00774926" w:rsidRPr="00774926" w:rsidRDefault="002D2A83" w:rsidP="00774926">
            <w:pPr>
              <w:ind w:left="-62"/>
              <w:rPr>
                <w:rFonts w:ascii="Arial" w:hAnsi="Arial" w:cs="Arial"/>
                <w:sz w:val="24"/>
                <w:szCs w:val="24"/>
              </w:rPr>
            </w:pPr>
            <w:r>
              <w:rPr>
                <w:rFonts w:ascii="Arial" w:hAnsi="Arial" w:cs="Arial"/>
                <w:sz w:val="24"/>
                <w:szCs w:val="24"/>
              </w:rPr>
              <w:t>n</w:t>
            </w:r>
            <w:r w:rsidR="00EC30BE" w:rsidRPr="00EC30BE">
              <w:rPr>
                <w:rFonts w:ascii="Arial" w:hAnsi="Arial" w:cs="Arial"/>
                <w:sz w:val="24"/>
                <w:szCs w:val="24"/>
              </w:rPr>
              <w:t xml:space="preserve">a podstawie §6 pkt. 2 lit. </w:t>
            </w:r>
            <w:proofErr w:type="spellStart"/>
            <w:r w:rsidR="00EC30BE" w:rsidRPr="00EC30BE">
              <w:rPr>
                <w:rFonts w:ascii="Arial" w:hAnsi="Arial" w:cs="Arial"/>
                <w:sz w:val="24"/>
                <w:szCs w:val="24"/>
              </w:rPr>
              <w:t>fb</w:t>
            </w:r>
            <w:proofErr w:type="spellEnd"/>
            <w:r w:rsidR="00EC30BE" w:rsidRPr="00EC30BE">
              <w:rPr>
                <w:rFonts w:ascii="Arial" w:hAnsi="Arial" w:cs="Arial"/>
                <w:sz w:val="24"/>
                <w:szCs w:val="24"/>
              </w:rPr>
              <w:t xml:space="preserve"> Umowy o warunkach i sposobie realizacji strategii rozwoju lokalnego</w:t>
            </w:r>
            <w:r w:rsidR="00EC30BE">
              <w:rPr>
                <w:rFonts w:ascii="Arial" w:hAnsi="Arial" w:cs="Arial"/>
                <w:sz w:val="24"/>
                <w:szCs w:val="24"/>
              </w:rPr>
              <w:t xml:space="preserve"> </w:t>
            </w:r>
            <w:r w:rsidR="00774926" w:rsidRPr="00774926">
              <w:rPr>
                <w:rFonts w:ascii="Arial" w:hAnsi="Arial" w:cs="Arial"/>
                <w:sz w:val="24"/>
                <w:szCs w:val="24"/>
              </w:rPr>
              <w:t>kierowanego przez społeczność nr BSK.7161.2</w:t>
            </w:r>
            <w:r w:rsidR="003E497B">
              <w:rPr>
                <w:rFonts w:ascii="Arial" w:hAnsi="Arial" w:cs="Arial"/>
                <w:sz w:val="24"/>
                <w:szCs w:val="24"/>
              </w:rPr>
              <w:t>8</w:t>
            </w:r>
            <w:r w:rsidR="00774926" w:rsidRPr="00774926">
              <w:rPr>
                <w:rFonts w:ascii="Arial" w:hAnsi="Arial" w:cs="Arial"/>
                <w:sz w:val="24"/>
                <w:szCs w:val="24"/>
              </w:rPr>
              <w:t>.6.2023 z dnia 12.12.2023 r. zawartej pomiędzy Województwem Kujawsko-Pomorskim, a Stowarzyszeniem Lokalna Grupa Działania M</w:t>
            </w:r>
            <w:r w:rsidR="007F4990">
              <w:rPr>
                <w:rFonts w:ascii="Arial" w:hAnsi="Arial" w:cs="Arial"/>
                <w:sz w:val="24"/>
                <w:szCs w:val="24"/>
              </w:rPr>
              <w:t>iasta Brodnicy</w:t>
            </w:r>
            <w:r w:rsidR="00774926" w:rsidRPr="00774926">
              <w:rPr>
                <w:rFonts w:ascii="Arial" w:hAnsi="Arial" w:cs="Arial"/>
                <w:sz w:val="24"/>
                <w:szCs w:val="24"/>
              </w:rPr>
              <w:t xml:space="preserve"> nie mogą być wybrani grantobiorcy:</w:t>
            </w:r>
          </w:p>
          <w:p w14:paraId="6A5C6F65" w14:textId="77777777" w:rsidR="00774926" w:rsidRPr="00774926" w:rsidRDefault="00774926" w:rsidP="00774926">
            <w:pPr>
              <w:ind w:left="-62"/>
              <w:rPr>
                <w:rFonts w:ascii="Arial" w:hAnsi="Arial" w:cs="Arial"/>
                <w:sz w:val="24"/>
                <w:szCs w:val="24"/>
              </w:rPr>
            </w:pPr>
            <w:r w:rsidRPr="00774926">
              <w:rPr>
                <w:rFonts w:ascii="Arial" w:hAnsi="Arial" w:cs="Arial"/>
                <w:sz w:val="24"/>
                <w:szCs w:val="24"/>
              </w:rPr>
              <w:t>- będący osobami fizycznymi (w tym prowadzącymi działalność gospodarczą) realizującymi działania związane z wdrażaniem LSR, zatrudnionymi przez LGD lub będący osobami fizycznymi pełniącymi funkcję członków Zarządu LGD, oraz</w:t>
            </w:r>
          </w:p>
          <w:p w14:paraId="21CEC3BA" w14:textId="772A6DCC" w:rsidR="009C284B" w:rsidRPr="0061031B" w:rsidRDefault="00774926" w:rsidP="00774926">
            <w:pPr>
              <w:ind w:left="-62"/>
              <w:rPr>
                <w:rFonts w:ascii="Arial" w:hAnsi="Arial" w:cs="Arial"/>
                <w:sz w:val="24"/>
                <w:szCs w:val="24"/>
              </w:rPr>
            </w:pPr>
            <w:r w:rsidRPr="00774926">
              <w:rPr>
                <w:rFonts w:ascii="Arial" w:hAnsi="Arial" w:cs="Arial"/>
                <w:sz w:val="24"/>
                <w:szCs w:val="24"/>
              </w:rPr>
              <w:t xml:space="preserve">- w których osoby, o których mowa w </w:t>
            </w:r>
            <w:proofErr w:type="spellStart"/>
            <w:r w:rsidRPr="00774926">
              <w:rPr>
                <w:rFonts w:ascii="Arial" w:hAnsi="Arial" w:cs="Arial"/>
                <w:sz w:val="24"/>
                <w:szCs w:val="24"/>
              </w:rPr>
              <w:t>tiret</w:t>
            </w:r>
            <w:proofErr w:type="spellEnd"/>
            <w:r w:rsidRPr="00774926">
              <w:rPr>
                <w:rFonts w:ascii="Arial" w:hAnsi="Arial" w:cs="Arial"/>
                <w:sz w:val="24"/>
                <w:szCs w:val="24"/>
              </w:rPr>
              <w:t xml:space="preserve"> pierwsze są wspólnikami spółek prawa handlowego lub prowadzą działalność w formie spółki cywilnej.</w:t>
            </w:r>
          </w:p>
        </w:tc>
        <w:tc>
          <w:tcPr>
            <w:tcW w:w="1112" w:type="pct"/>
          </w:tcPr>
          <w:p w14:paraId="23ACFC13" w14:textId="77777777" w:rsidR="00774926" w:rsidRPr="00774926" w:rsidRDefault="00774926" w:rsidP="00774926">
            <w:pPr>
              <w:rPr>
                <w:rFonts w:ascii="Arial" w:hAnsi="Arial" w:cs="Arial"/>
                <w:sz w:val="24"/>
                <w:szCs w:val="24"/>
              </w:rPr>
            </w:pPr>
            <w:r w:rsidRPr="00774926">
              <w:rPr>
                <w:rFonts w:ascii="Arial" w:hAnsi="Arial" w:cs="Arial"/>
                <w:sz w:val="24"/>
                <w:szCs w:val="24"/>
              </w:rPr>
              <w:t>TAK/NIE</w:t>
            </w:r>
          </w:p>
          <w:p w14:paraId="14378B04" w14:textId="3E4F215F" w:rsidR="009C284B" w:rsidRPr="0061031B" w:rsidRDefault="00774926" w:rsidP="00774926">
            <w:pPr>
              <w:rPr>
                <w:rFonts w:ascii="Arial" w:hAnsi="Arial" w:cs="Arial"/>
                <w:sz w:val="24"/>
                <w:szCs w:val="24"/>
              </w:rPr>
            </w:pPr>
            <w:r w:rsidRPr="00774926">
              <w:rPr>
                <w:rFonts w:ascii="Arial" w:hAnsi="Arial" w:cs="Arial"/>
                <w:sz w:val="24"/>
                <w:szCs w:val="24"/>
              </w:rPr>
              <w:t>niespełnienie kryterium oznacza odrzucenie wniosku o powierzenie grantu</w:t>
            </w:r>
          </w:p>
        </w:tc>
      </w:tr>
    </w:tbl>
    <w:p w14:paraId="0830FCC0" w14:textId="77777777" w:rsidR="00943473" w:rsidRDefault="00943473" w:rsidP="009A07F1">
      <w:pPr>
        <w:spacing w:before="100" w:beforeAutospacing="1" w:after="100" w:afterAutospacing="1" w:line="276" w:lineRule="auto"/>
        <w:rPr>
          <w:rFonts w:ascii="Arial" w:hAnsi="Arial" w:cs="Arial"/>
          <w:sz w:val="24"/>
          <w:szCs w:val="24"/>
        </w:rPr>
      </w:pPr>
    </w:p>
    <w:p w14:paraId="5AF18837" w14:textId="6AE5AD29" w:rsidR="009A07F1" w:rsidRDefault="009A07F1" w:rsidP="009A07F1">
      <w:pPr>
        <w:spacing w:before="100" w:beforeAutospacing="1" w:after="100" w:afterAutospacing="1" w:line="276" w:lineRule="auto"/>
        <w:rPr>
          <w:rFonts w:ascii="Arial" w:hAnsi="Arial" w:cs="Arial"/>
          <w:sz w:val="24"/>
          <w:szCs w:val="24"/>
        </w:rPr>
      </w:pPr>
      <w:r>
        <w:rPr>
          <w:rFonts w:ascii="Arial" w:hAnsi="Arial" w:cs="Arial"/>
          <w:sz w:val="24"/>
          <w:szCs w:val="24"/>
        </w:rPr>
        <w:lastRenderedPageBreak/>
        <w:t>Przedsięwzięcie 1. Przełamywanie stereotypów związanych z płcią.</w:t>
      </w:r>
    </w:p>
    <w:p w14:paraId="7F038057"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xml:space="preserve">Zakres wsparcia: </w:t>
      </w:r>
    </w:p>
    <w:p w14:paraId="445F8C0E"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1. Podnoszenie wiedzy i świadomości osób zajmujących się edukacją i pracą z dziećmi i młodzieżą nt. stereotypów płci i specyfiki potrzeb osób różnej płci w tym także przemocy rówieśniczej uwarunkowanej przekonaniami związanymi z płcią;</w:t>
      </w:r>
    </w:p>
    <w:p w14:paraId="208CD812"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xml:space="preserve">2. kluby rodzica - miejsca spotkań rodziców, zależnie od potrzeb ukierunkowane na: </w:t>
      </w:r>
    </w:p>
    <w:p w14:paraId="5649DBFE"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wsparcie dla kobiet (wymiana doświadczeń, warsztaty motywujące, psychologiczne, coaching, kręgi wsparcia) próbujących godzić życie zawodowe z rodzinnym, wzmacniające poczucie własnej wartości i motywację do przełamywania stereotypów dot. roli kobiet i rozwoju osobistego;</w:t>
      </w:r>
    </w:p>
    <w:p w14:paraId="6A89749D"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wsparcie dla mężczyzn (wymiana doświadczeń, warsztaty motywujące, psychologiczne, coaching, kręgi wsparcia) próbujących przełamywać stereotypy związane z rolą mężczyzn w rodzinie i społeczeństwie, zachęcające do większego zaangażowania w obowiązki opiekuńcze.</w:t>
      </w:r>
    </w:p>
    <w:p w14:paraId="364BA6F8"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Kluby rodzica mogą przewidywać wspólne działania dla kobiet i mężczyzn, w zakresie wskazanym powyżej;</w:t>
      </w:r>
    </w:p>
    <w:p w14:paraId="0F513C35" w14:textId="77777777" w:rsidR="009A07F1" w:rsidRDefault="009A07F1" w:rsidP="009A07F1">
      <w:pPr>
        <w:spacing w:after="0" w:line="276" w:lineRule="auto"/>
        <w:rPr>
          <w:rFonts w:ascii="Arial" w:hAnsi="Arial" w:cs="Arial"/>
          <w:sz w:val="24"/>
          <w:szCs w:val="24"/>
        </w:rPr>
      </w:pPr>
      <w:r w:rsidRPr="00324F9E">
        <w:rPr>
          <w:rFonts w:ascii="Arial" w:hAnsi="Arial" w:cs="Arial"/>
          <w:sz w:val="24"/>
          <w:szCs w:val="24"/>
        </w:rPr>
        <w:t>3.</w:t>
      </w:r>
      <w:r>
        <w:rPr>
          <w:rFonts w:ascii="Arial" w:hAnsi="Arial" w:cs="Arial"/>
          <w:sz w:val="24"/>
          <w:szCs w:val="24"/>
        </w:rPr>
        <w:t xml:space="preserve"> </w:t>
      </w:r>
      <w:r w:rsidRPr="00324F9E">
        <w:rPr>
          <w:rFonts w:ascii="Arial" w:hAnsi="Arial" w:cs="Arial"/>
          <w:sz w:val="24"/>
          <w:szCs w:val="24"/>
        </w:rPr>
        <w:t>Zwiększenie udziału oraz wzmocnienie pozycji kobiet na rynku pracy poprzez działania wspierające rozpoczęcie, utrzymanie lub powrót do zatrudnienia, takie jak: wsparcie prawne, z zakresu rozwoju osobistego, motywujące, psychologiczne, wzmacniające poczucie własnej wartości.</w:t>
      </w:r>
    </w:p>
    <w:p w14:paraId="4E8FD923" w14:textId="77777777" w:rsidR="00794677" w:rsidRDefault="00794677" w:rsidP="001E1E8E">
      <w:pPr>
        <w:pStyle w:val="Akapitzlist"/>
        <w:spacing w:before="100" w:beforeAutospacing="1" w:after="100" w:afterAutospacing="1" w:line="276" w:lineRule="auto"/>
        <w:ind w:left="357"/>
        <w:rPr>
          <w:rFonts w:ascii="Arial" w:hAnsi="Arial" w:cs="Arial"/>
          <w:b/>
          <w:bCs/>
          <w:sz w:val="24"/>
          <w:szCs w:val="24"/>
        </w:rPr>
      </w:pPr>
      <w:bookmarkStart w:id="3" w:name="_Hlk157161106"/>
    </w:p>
    <w:p w14:paraId="690F3665" w14:textId="77777777" w:rsidR="00794677" w:rsidRDefault="00794677" w:rsidP="001E1E8E">
      <w:pPr>
        <w:pStyle w:val="Akapitzlist"/>
        <w:spacing w:before="100" w:beforeAutospacing="1" w:after="100" w:afterAutospacing="1" w:line="276" w:lineRule="auto"/>
        <w:ind w:left="357"/>
        <w:rPr>
          <w:rFonts w:ascii="Arial" w:hAnsi="Arial" w:cs="Arial"/>
          <w:b/>
          <w:bCs/>
          <w:sz w:val="24"/>
          <w:szCs w:val="24"/>
        </w:rPr>
      </w:pPr>
    </w:p>
    <w:p w14:paraId="1FFB88A1" w14:textId="77777777" w:rsidR="00794677" w:rsidRDefault="00794677" w:rsidP="001E1E8E">
      <w:pPr>
        <w:pStyle w:val="Akapitzlist"/>
        <w:spacing w:before="100" w:beforeAutospacing="1" w:after="100" w:afterAutospacing="1" w:line="276" w:lineRule="auto"/>
        <w:ind w:left="357"/>
        <w:rPr>
          <w:rFonts w:ascii="Arial" w:hAnsi="Arial" w:cs="Arial"/>
          <w:b/>
          <w:bCs/>
          <w:sz w:val="24"/>
          <w:szCs w:val="24"/>
        </w:rPr>
      </w:pPr>
    </w:p>
    <w:p w14:paraId="38D56CDE" w14:textId="77777777" w:rsidR="00794677" w:rsidRDefault="00794677" w:rsidP="001E1E8E">
      <w:pPr>
        <w:pStyle w:val="Akapitzlist"/>
        <w:spacing w:before="100" w:beforeAutospacing="1" w:after="100" w:afterAutospacing="1" w:line="276" w:lineRule="auto"/>
        <w:ind w:left="357"/>
        <w:rPr>
          <w:rFonts w:ascii="Arial" w:hAnsi="Arial" w:cs="Arial"/>
          <w:b/>
          <w:bCs/>
          <w:sz w:val="24"/>
          <w:szCs w:val="24"/>
        </w:rPr>
      </w:pPr>
    </w:p>
    <w:p w14:paraId="10985578" w14:textId="0FB5499B" w:rsidR="009C540D" w:rsidRDefault="001F59ED" w:rsidP="001E1E8E">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t>Kryteria merytoryczne</w:t>
      </w:r>
      <w:r w:rsidR="004C16FF">
        <w:rPr>
          <w:rFonts w:ascii="Arial" w:hAnsi="Arial" w:cs="Arial"/>
          <w:b/>
          <w:bCs/>
          <w:sz w:val="24"/>
          <w:szCs w:val="24"/>
        </w:rPr>
        <w:t xml:space="preserve"> </w:t>
      </w:r>
    </w:p>
    <w:tbl>
      <w:tblPr>
        <w:tblStyle w:val="Tabela-Siatka"/>
        <w:tblW w:w="0" w:type="auto"/>
        <w:tblLook w:val="04A0" w:firstRow="1" w:lastRow="0" w:firstColumn="1" w:lastColumn="0" w:noHBand="0" w:noVBand="1"/>
      </w:tblPr>
      <w:tblGrid>
        <w:gridCol w:w="704"/>
        <w:gridCol w:w="3119"/>
        <w:gridCol w:w="6672"/>
        <w:gridCol w:w="3499"/>
      </w:tblGrid>
      <w:tr w:rsidR="009A07F1" w14:paraId="79AD3E2D" w14:textId="77777777" w:rsidTr="001D5B75">
        <w:tc>
          <w:tcPr>
            <w:tcW w:w="704" w:type="dxa"/>
            <w:shd w:val="clear" w:color="auto" w:fill="D9D9D9" w:themeFill="background1" w:themeFillShade="D9"/>
          </w:tcPr>
          <w:bookmarkEnd w:id="3"/>
          <w:p w14:paraId="6166F045" w14:textId="77777777" w:rsidR="009C540D" w:rsidRPr="009A07F1" w:rsidRDefault="009C540D"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Lp.</w:t>
            </w:r>
          </w:p>
        </w:tc>
        <w:tc>
          <w:tcPr>
            <w:tcW w:w="3119" w:type="dxa"/>
            <w:shd w:val="clear" w:color="auto" w:fill="D9D9D9" w:themeFill="background1" w:themeFillShade="D9"/>
          </w:tcPr>
          <w:p w14:paraId="451C6028" w14:textId="77777777" w:rsidR="009C540D" w:rsidRPr="009A07F1" w:rsidRDefault="009C540D"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6672" w:type="dxa"/>
            <w:shd w:val="clear" w:color="auto" w:fill="D9D9D9" w:themeFill="background1" w:themeFillShade="D9"/>
          </w:tcPr>
          <w:p w14:paraId="6CA1B73E" w14:textId="77777777" w:rsidR="009C540D" w:rsidRPr="009A07F1" w:rsidRDefault="009C540D"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3499" w:type="dxa"/>
            <w:shd w:val="clear" w:color="auto" w:fill="D9D9D9" w:themeFill="background1" w:themeFillShade="D9"/>
          </w:tcPr>
          <w:p w14:paraId="12FFC820" w14:textId="77777777" w:rsidR="009C540D" w:rsidRPr="009A07F1" w:rsidRDefault="009C540D"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r>
      <w:tr w:rsidR="009C540D" w14:paraId="5ADDFABE" w14:textId="77777777" w:rsidTr="000161D4">
        <w:tc>
          <w:tcPr>
            <w:tcW w:w="704" w:type="dxa"/>
          </w:tcPr>
          <w:p w14:paraId="06373A4A" w14:textId="77777777"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t>1.</w:t>
            </w:r>
          </w:p>
        </w:tc>
        <w:tc>
          <w:tcPr>
            <w:tcW w:w="3119" w:type="dxa"/>
          </w:tcPr>
          <w:p w14:paraId="0FC3D8C4" w14:textId="1BC2854C" w:rsidR="009C540D" w:rsidRPr="00DE431E" w:rsidRDefault="009C540D" w:rsidP="000161D4">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p>
        </w:tc>
        <w:tc>
          <w:tcPr>
            <w:tcW w:w="6672" w:type="dxa"/>
          </w:tcPr>
          <w:p w14:paraId="675F8D4D" w14:textId="4A222A6D" w:rsidR="00F65148" w:rsidRPr="00A34E65" w:rsidRDefault="002C1243" w:rsidP="000161D4">
            <w:pPr>
              <w:spacing w:line="276" w:lineRule="auto"/>
              <w:rPr>
                <w:rFonts w:ascii="Arial" w:hAnsi="Arial" w:cs="Arial"/>
                <w:color w:val="050505"/>
                <w:sz w:val="24"/>
                <w:szCs w:val="24"/>
                <w:shd w:val="clear" w:color="auto" w:fill="F0F0F0"/>
              </w:rPr>
            </w:pPr>
            <w:r w:rsidRPr="00A34E65">
              <w:rPr>
                <w:rFonts w:ascii="Arial" w:hAnsi="Arial" w:cs="Arial"/>
                <w:color w:val="050505"/>
                <w:sz w:val="24"/>
                <w:szCs w:val="24"/>
                <w:shd w:val="clear" w:color="auto" w:fill="FFFFFF" w:themeFill="background1"/>
              </w:rPr>
              <w:t xml:space="preserve">Kryterium ma na celu </w:t>
            </w:r>
            <w:r w:rsidR="00E60E15" w:rsidRPr="00A34E65">
              <w:rPr>
                <w:rFonts w:ascii="Arial" w:hAnsi="Arial" w:cs="Arial"/>
                <w:color w:val="050505"/>
                <w:sz w:val="24"/>
                <w:szCs w:val="24"/>
                <w:shd w:val="clear" w:color="auto" w:fill="FFFFFF" w:themeFill="background1"/>
              </w:rPr>
              <w:t>wybór</w:t>
            </w:r>
            <w:r w:rsidR="00E60E15" w:rsidRPr="00A34E65">
              <w:rPr>
                <w:rFonts w:ascii="Arial" w:hAnsi="Arial" w:cs="Arial"/>
                <w:sz w:val="24"/>
                <w:szCs w:val="24"/>
              </w:rPr>
              <w:t xml:space="preserve"> podmiotów aktywnie działających w środowisku lokalnym na rzecz</w:t>
            </w:r>
            <w:r w:rsidR="00DD1210">
              <w:rPr>
                <w:rFonts w:ascii="Arial" w:hAnsi="Arial" w:cs="Arial"/>
                <w:sz w:val="24"/>
                <w:szCs w:val="24"/>
              </w:rPr>
              <w:t xml:space="preserve"> </w:t>
            </w:r>
            <w:r w:rsidR="00283BE9">
              <w:rPr>
                <w:rFonts w:ascii="Arial" w:hAnsi="Arial" w:cs="Arial"/>
                <w:sz w:val="24"/>
                <w:szCs w:val="24"/>
              </w:rPr>
              <w:t>mieszkańców obszaru LSR</w:t>
            </w:r>
            <w:r w:rsidR="00F61811">
              <w:rPr>
                <w:rFonts w:ascii="Arial" w:hAnsi="Arial" w:cs="Arial"/>
                <w:sz w:val="24"/>
                <w:szCs w:val="24"/>
              </w:rPr>
              <w:t xml:space="preserve"> </w:t>
            </w:r>
            <w:r w:rsidR="00F37863">
              <w:rPr>
                <w:rFonts w:ascii="Arial" w:hAnsi="Arial" w:cs="Arial"/>
                <w:sz w:val="24"/>
                <w:szCs w:val="24"/>
              </w:rPr>
              <w:t>w ostatnich 5 latach</w:t>
            </w:r>
            <w:r w:rsidR="00E60E15" w:rsidRPr="00A34E65">
              <w:rPr>
                <w:rFonts w:ascii="Arial" w:hAnsi="Arial" w:cs="Arial"/>
                <w:color w:val="050505"/>
                <w:sz w:val="24"/>
                <w:szCs w:val="24"/>
                <w:shd w:val="clear" w:color="auto" w:fill="FFFFFF" w:themeFill="background1"/>
              </w:rPr>
              <w:t>, k</w:t>
            </w:r>
            <w:r w:rsidR="00494B89" w:rsidRPr="00A34E65">
              <w:rPr>
                <w:rFonts w:ascii="Arial" w:hAnsi="Arial" w:cs="Arial"/>
                <w:color w:val="050505"/>
                <w:sz w:val="24"/>
                <w:szCs w:val="24"/>
                <w:shd w:val="clear" w:color="auto" w:fill="FFFFFF" w:themeFill="background1"/>
              </w:rPr>
              <w:t xml:space="preserve">ryterium nie obejmuje </w:t>
            </w:r>
            <w:r w:rsidR="00494B89" w:rsidRPr="00A34E65">
              <w:rPr>
                <w:rFonts w:ascii="Arial" w:hAnsi="Arial" w:cs="Arial"/>
                <w:color w:val="050505"/>
                <w:sz w:val="24"/>
                <w:szCs w:val="24"/>
                <w:shd w:val="clear" w:color="auto" w:fill="FFFFFF" w:themeFill="background1"/>
              </w:rPr>
              <w:lastRenderedPageBreak/>
              <w:t>punktacją realizacji projektów/operacji, których celem było zaspokojenie potrzeb własnych organizacji.</w:t>
            </w:r>
          </w:p>
        </w:tc>
        <w:tc>
          <w:tcPr>
            <w:tcW w:w="3499" w:type="dxa"/>
          </w:tcPr>
          <w:p w14:paraId="57BCA25B" w14:textId="684C8545" w:rsidR="009C540D" w:rsidRPr="00DE431E" w:rsidRDefault="007722B3" w:rsidP="000161D4">
            <w:pPr>
              <w:spacing w:line="276" w:lineRule="auto"/>
              <w:rPr>
                <w:rFonts w:ascii="Arial" w:hAnsi="Arial" w:cs="Arial"/>
                <w:sz w:val="24"/>
                <w:szCs w:val="24"/>
              </w:rPr>
            </w:pPr>
            <w:r>
              <w:rPr>
                <w:rFonts w:ascii="Arial" w:hAnsi="Arial" w:cs="Arial"/>
                <w:b/>
                <w:bCs/>
                <w:sz w:val="24"/>
                <w:szCs w:val="24"/>
              </w:rPr>
              <w:lastRenderedPageBreak/>
              <w:t>5</w:t>
            </w:r>
            <w:r w:rsidR="009C540D" w:rsidRPr="00DE431E">
              <w:rPr>
                <w:rFonts w:ascii="Arial" w:hAnsi="Arial" w:cs="Arial"/>
                <w:b/>
                <w:bCs/>
                <w:sz w:val="24"/>
                <w:szCs w:val="24"/>
              </w:rPr>
              <w:t xml:space="preserve"> pkt</w:t>
            </w:r>
            <w:r w:rsidR="009C540D" w:rsidRPr="00DE431E">
              <w:rPr>
                <w:rFonts w:ascii="Arial" w:hAnsi="Arial" w:cs="Arial"/>
                <w:sz w:val="24"/>
                <w:szCs w:val="24"/>
              </w:rPr>
              <w:t xml:space="preserve">. – Grantobiorca posiada doświadczenie w realizacji min. </w:t>
            </w:r>
            <w:r w:rsidR="005F58DC">
              <w:rPr>
                <w:rFonts w:ascii="Arial" w:hAnsi="Arial" w:cs="Arial"/>
                <w:sz w:val="24"/>
                <w:szCs w:val="24"/>
              </w:rPr>
              <w:t>3</w:t>
            </w:r>
            <w:r w:rsidR="009C540D" w:rsidRPr="00DE431E">
              <w:rPr>
                <w:rFonts w:ascii="Arial" w:hAnsi="Arial" w:cs="Arial"/>
                <w:sz w:val="24"/>
                <w:szCs w:val="24"/>
              </w:rPr>
              <w:t xml:space="preserve"> projektów</w:t>
            </w:r>
          </w:p>
          <w:p w14:paraId="7AAD5FA9" w14:textId="3745D1B5" w:rsidR="009C540D" w:rsidRPr="00DE431E" w:rsidRDefault="00030D4B" w:rsidP="000161D4">
            <w:pPr>
              <w:spacing w:line="276" w:lineRule="auto"/>
              <w:rPr>
                <w:rFonts w:ascii="Arial" w:hAnsi="Arial" w:cs="Arial"/>
                <w:sz w:val="24"/>
                <w:szCs w:val="24"/>
              </w:rPr>
            </w:pPr>
            <w:r>
              <w:rPr>
                <w:rFonts w:ascii="Arial" w:hAnsi="Arial" w:cs="Arial"/>
                <w:b/>
                <w:bCs/>
                <w:sz w:val="24"/>
                <w:szCs w:val="24"/>
              </w:rPr>
              <w:lastRenderedPageBreak/>
              <w:t>2</w:t>
            </w:r>
            <w:r w:rsidR="009C540D" w:rsidRPr="00DE431E">
              <w:rPr>
                <w:rFonts w:ascii="Arial" w:hAnsi="Arial" w:cs="Arial"/>
                <w:b/>
                <w:bCs/>
                <w:sz w:val="24"/>
                <w:szCs w:val="24"/>
              </w:rPr>
              <w:t xml:space="preserve"> pkt.</w:t>
            </w:r>
            <w:r w:rsidR="009C540D" w:rsidRPr="00DE431E">
              <w:rPr>
                <w:rFonts w:ascii="Arial" w:hAnsi="Arial" w:cs="Arial"/>
                <w:sz w:val="24"/>
                <w:szCs w:val="24"/>
              </w:rPr>
              <w:t xml:space="preserve"> – grantobiorca posiada doświadczenie w realizacji min. 1 projektu</w:t>
            </w:r>
          </w:p>
          <w:p w14:paraId="683BD818"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r>
      <w:tr w:rsidR="009C540D" w14:paraId="5B506636" w14:textId="77777777" w:rsidTr="000161D4">
        <w:tc>
          <w:tcPr>
            <w:tcW w:w="704" w:type="dxa"/>
          </w:tcPr>
          <w:p w14:paraId="4D407387" w14:textId="0770077E" w:rsidR="009C540D" w:rsidRPr="00DE431E" w:rsidRDefault="007C7869" w:rsidP="000161D4">
            <w:pPr>
              <w:spacing w:line="276" w:lineRule="auto"/>
              <w:rPr>
                <w:rFonts w:ascii="Arial" w:hAnsi="Arial" w:cs="Arial"/>
                <w:sz w:val="24"/>
                <w:szCs w:val="24"/>
              </w:rPr>
            </w:pPr>
            <w:r>
              <w:rPr>
                <w:rFonts w:ascii="Arial" w:hAnsi="Arial" w:cs="Arial"/>
                <w:sz w:val="24"/>
                <w:szCs w:val="24"/>
              </w:rPr>
              <w:lastRenderedPageBreak/>
              <w:t>2</w:t>
            </w:r>
            <w:r w:rsidR="009C540D" w:rsidRPr="00DE431E">
              <w:rPr>
                <w:rFonts w:ascii="Arial" w:hAnsi="Arial" w:cs="Arial"/>
                <w:sz w:val="24"/>
                <w:szCs w:val="24"/>
              </w:rPr>
              <w:t>.</w:t>
            </w:r>
          </w:p>
        </w:tc>
        <w:tc>
          <w:tcPr>
            <w:tcW w:w="3119" w:type="dxa"/>
          </w:tcPr>
          <w:p w14:paraId="3C9CD4B0" w14:textId="5C0CB481" w:rsidR="009C540D" w:rsidRPr="00DE431E" w:rsidRDefault="009C540D" w:rsidP="000161D4">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6672" w:type="dxa"/>
          </w:tcPr>
          <w:p w14:paraId="5568C80A" w14:textId="56E47F17" w:rsidR="00D46CF8" w:rsidRDefault="009C540D" w:rsidP="000161D4">
            <w:pPr>
              <w:spacing w:line="276" w:lineRule="auto"/>
              <w:rPr>
                <w:rFonts w:ascii="Arial" w:hAnsi="Arial" w:cs="Arial"/>
                <w:sz w:val="24"/>
                <w:szCs w:val="24"/>
              </w:rPr>
            </w:pPr>
            <w:r w:rsidRPr="00DE431E">
              <w:rPr>
                <w:rFonts w:ascii="Arial" w:hAnsi="Arial" w:cs="Arial"/>
                <w:sz w:val="24"/>
                <w:szCs w:val="24"/>
              </w:rPr>
              <w:t xml:space="preserve">Kryterium preferuje projekty realizowane przez </w:t>
            </w:r>
            <w:r w:rsidR="002500F6">
              <w:rPr>
                <w:rFonts w:ascii="Arial" w:hAnsi="Arial" w:cs="Arial"/>
                <w:sz w:val="24"/>
                <w:szCs w:val="24"/>
              </w:rPr>
              <w:t>wnioskodawców</w:t>
            </w:r>
            <w:r w:rsidR="00D3023F">
              <w:rPr>
                <w:rFonts w:ascii="Arial" w:hAnsi="Arial" w:cs="Arial"/>
                <w:sz w:val="24"/>
                <w:szCs w:val="24"/>
              </w:rPr>
              <w:t>,</w:t>
            </w:r>
            <w:r w:rsidRPr="00DE431E">
              <w:rPr>
                <w:rFonts w:ascii="Arial" w:hAnsi="Arial" w:cs="Arial"/>
                <w:sz w:val="24"/>
                <w:szCs w:val="24"/>
              </w:rPr>
              <w:t xml:space="preserve"> któr</w:t>
            </w:r>
            <w:r w:rsidR="00D3023F">
              <w:rPr>
                <w:rFonts w:ascii="Arial" w:hAnsi="Arial" w:cs="Arial"/>
                <w:sz w:val="24"/>
                <w:szCs w:val="24"/>
              </w:rPr>
              <w:t>zy</w:t>
            </w:r>
            <w:r w:rsidR="00AF4026">
              <w:rPr>
                <w:rFonts w:ascii="Arial" w:hAnsi="Arial" w:cs="Arial"/>
                <w:sz w:val="24"/>
                <w:szCs w:val="24"/>
              </w:rPr>
              <w:t xml:space="preserve"> uczestniczyli w </w:t>
            </w:r>
            <w:r w:rsidRPr="00DE431E">
              <w:rPr>
                <w:rFonts w:ascii="Arial" w:hAnsi="Arial" w:cs="Arial"/>
                <w:sz w:val="24"/>
                <w:szCs w:val="24"/>
              </w:rPr>
              <w:t>szkoleniu</w:t>
            </w:r>
            <w:r w:rsidR="0074524E">
              <w:rPr>
                <w:rFonts w:ascii="Arial" w:hAnsi="Arial" w:cs="Arial"/>
                <w:sz w:val="24"/>
                <w:szCs w:val="24"/>
              </w:rPr>
              <w:t xml:space="preserve"> </w:t>
            </w:r>
            <w:r w:rsidRPr="00DE431E">
              <w:rPr>
                <w:rFonts w:ascii="Arial" w:hAnsi="Arial" w:cs="Arial"/>
                <w:sz w:val="24"/>
                <w:szCs w:val="24"/>
              </w:rPr>
              <w:t>organizowan</w:t>
            </w:r>
            <w:r w:rsidR="0074524E">
              <w:rPr>
                <w:rFonts w:ascii="Arial" w:hAnsi="Arial" w:cs="Arial"/>
                <w:sz w:val="24"/>
                <w:szCs w:val="24"/>
              </w:rPr>
              <w:t>ym</w:t>
            </w:r>
            <w:r w:rsidRPr="00DE431E">
              <w:rPr>
                <w:rFonts w:ascii="Arial" w:hAnsi="Arial" w:cs="Arial"/>
                <w:sz w:val="24"/>
                <w:szCs w:val="24"/>
              </w:rPr>
              <w:t xml:space="preserve"> przez LGD</w:t>
            </w:r>
            <w:r w:rsidR="0074524E">
              <w:rPr>
                <w:rFonts w:ascii="Arial" w:hAnsi="Arial" w:cs="Arial"/>
                <w:sz w:val="24"/>
                <w:szCs w:val="24"/>
              </w:rPr>
              <w:t xml:space="preserve"> dotyczącym</w:t>
            </w:r>
            <w:r w:rsidR="00D46CF8">
              <w:rPr>
                <w:rFonts w:ascii="Arial" w:hAnsi="Arial" w:cs="Arial"/>
                <w:sz w:val="24"/>
                <w:szCs w:val="24"/>
              </w:rPr>
              <w:t xml:space="preserve"> ogłoszonego naboru grantowego.</w:t>
            </w:r>
          </w:p>
          <w:p w14:paraId="67984B30" w14:textId="2EBCB5EB" w:rsidR="009C540D" w:rsidRPr="00DE431E" w:rsidRDefault="00D46CF8" w:rsidP="000161D4">
            <w:pPr>
              <w:spacing w:line="276" w:lineRule="auto"/>
              <w:rPr>
                <w:rFonts w:ascii="Arial" w:hAnsi="Arial" w:cs="Arial"/>
                <w:sz w:val="24"/>
                <w:szCs w:val="24"/>
              </w:rPr>
            </w:pPr>
            <w:r>
              <w:rPr>
                <w:rFonts w:ascii="Arial" w:hAnsi="Arial" w:cs="Arial"/>
                <w:sz w:val="24"/>
                <w:szCs w:val="24"/>
              </w:rPr>
              <w:t xml:space="preserve">Kryterium będzie weryfikowane na podstawie </w:t>
            </w:r>
            <w:r w:rsidR="00A22555">
              <w:rPr>
                <w:rFonts w:ascii="Arial" w:hAnsi="Arial" w:cs="Arial"/>
                <w:sz w:val="24"/>
                <w:szCs w:val="24"/>
              </w:rPr>
              <w:t>listy obecności ze szkolenia</w:t>
            </w:r>
            <w:r w:rsidR="00BA4716">
              <w:rPr>
                <w:rFonts w:ascii="Arial" w:hAnsi="Arial" w:cs="Arial"/>
                <w:sz w:val="24"/>
                <w:szCs w:val="24"/>
              </w:rPr>
              <w:t>,</w:t>
            </w:r>
            <w:r w:rsidR="0073587E">
              <w:rPr>
                <w:rFonts w:ascii="Arial" w:hAnsi="Arial" w:cs="Arial"/>
                <w:sz w:val="24"/>
                <w:szCs w:val="24"/>
              </w:rPr>
              <w:t xml:space="preserve"> na który</w:t>
            </w:r>
            <w:r w:rsidR="00BA4716">
              <w:rPr>
                <w:rFonts w:ascii="Arial" w:hAnsi="Arial" w:cs="Arial"/>
                <w:sz w:val="24"/>
                <w:szCs w:val="24"/>
              </w:rPr>
              <w:t>m</w:t>
            </w:r>
            <w:r w:rsidR="0073587E">
              <w:rPr>
                <w:rFonts w:ascii="Arial" w:hAnsi="Arial" w:cs="Arial"/>
                <w:sz w:val="24"/>
                <w:szCs w:val="24"/>
              </w:rPr>
              <w:t xml:space="preserve"> obecny </w:t>
            </w:r>
            <w:r w:rsidR="00BA4716">
              <w:rPr>
                <w:rFonts w:ascii="Arial" w:hAnsi="Arial" w:cs="Arial"/>
                <w:sz w:val="24"/>
                <w:szCs w:val="24"/>
              </w:rPr>
              <w:t>powinien b</w:t>
            </w:r>
            <w:r w:rsidR="0073587E">
              <w:rPr>
                <w:rFonts w:ascii="Arial" w:hAnsi="Arial" w:cs="Arial"/>
                <w:sz w:val="24"/>
                <w:szCs w:val="24"/>
              </w:rPr>
              <w:t>y</w:t>
            </w:r>
            <w:r w:rsidR="00BA4716">
              <w:rPr>
                <w:rFonts w:ascii="Arial" w:hAnsi="Arial" w:cs="Arial"/>
                <w:sz w:val="24"/>
                <w:szCs w:val="24"/>
              </w:rPr>
              <w:t>ć</w:t>
            </w:r>
            <w:r w:rsidR="0073587E">
              <w:rPr>
                <w:rFonts w:ascii="Arial" w:hAnsi="Arial" w:cs="Arial"/>
                <w:sz w:val="24"/>
                <w:szCs w:val="24"/>
              </w:rPr>
              <w:t xml:space="preserve"> wnioskodawca albo jego pełnomocnik</w:t>
            </w:r>
            <w:r w:rsidR="009C540D" w:rsidRPr="00DE431E">
              <w:rPr>
                <w:rFonts w:ascii="Arial" w:hAnsi="Arial" w:cs="Arial"/>
                <w:sz w:val="24"/>
                <w:szCs w:val="24"/>
              </w:rPr>
              <w:t xml:space="preserve">.  </w:t>
            </w:r>
          </w:p>
        </w:tc>
        <w:tc>
          <w:tcPr>
            <w:tcW w:w="3499" w:type="dxa"/>
          </w:tcPr>
          <w:p w14:paraId="588955D0" w14:textId="7BC29DEA"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59CAFCC8" w14:textId="74311B8E"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tc>
      </w:tr>
      <w:tr w:rsidR="009C540D" w14:paraId="33D8CF79" w14:textId="77777777" w:rsidTr="000161D4">
        <w:tc>
          <w:tcPr>
            <w:tcW w:w="704" w:type="dxa"/>
          </w:tcPr>
          <w:p w14:paraId="366E127D" w14:textId="68C00096" w:rsidR="009C540D" w:rsidRPr="00DE431E" w:rsidRDefault="007C7869" w:rsidP="000161D4">
            <w:pPr>
              <w:spacing w:line="276" w:lineRule="auto"/>
              <w:rPr>
                <w:rFonts w:ascii="Arial" w:hAnsi="Arial" w:cs="Arial"/>
                <w:sz w:val="24"/>
                <w:szCs w:val="24"/>
              </w:rPr>
            </w:pPr>
            <w:r>
              <w:rPr>
                <w:rFonts w:ascii="Arial" w:hAnsi="Arial" w:cs="Arial"/>
                <w:sz w:val="24"/>
                <w:szCs w:val="24"/>
              </w:rPr>
              <w:t>3</w:t>
            </w:r>
            <w:r w:rsidR="009C540D" w:rsidRPr="00DE431E">
              <w:rPr>
                <w:rFonts w:ascii="Arial" w:hAnsi="Arial" w:cs="Arial"/>
                <w:sz w:val="24"/>
                <w:szCs w:val="24"/>
              </w:rPr>
              <w:t>.</w:t>
            </w:r>
          </w:p>
        </w:tc>
        <w:tc>
          <w:tcPr>
            <w:tcW w:w="3119" w:type="dxa"/>
          </w:tcPr>
          <w:p w14:paraId="37C81C54" w14:textId="7BE8F8E5" w:rsidR="009C540D" w:rsidRPr="00DE431E" w:rsidRDefault="009C540D" w:rsidP="0079233B">
            <w:pPr>
              <w:pStyle w:val="TableContents"/>
              <w:spacing w:line="276" w:lineRule="auto"/>
              <w:rPr>
                <w:rFonts w:ascii="Arial" w:hAnsi="Arial" w:cs="Arial"/>
                <w:b/>
              </w:rPr>
            </w:pPr>
            <w:r w:rsidRPr="00DE431E">
              <w:rPr>
                <w:rFonts w:ascii="Arial" w:hAnsi="Arial" w:cs="Arial"/>
                <w:b/>
              </w:rPr>
              <w:t xml:space="preserve">Czas realizacji projektu </w:t>
            </w:r>
            <w:r w:rsidR="004C5065">
              <w:rPr>
                <w:rFonts w:ascii="Arial" w:hAnsi="Arial" w:cs="Arial"/>
                <w:b/>
              </w:rPr>
              <w:t xml:space="preserve">objętego </w:t>
            </w:r>
            <w:r w:rsidRPr="00DE431E">
              <w:rPr>
                <w:rFonts w:ascii="Arial" w:hAnsi="Arial" w:cs="Arial"/>
                <w:b/>
              </w:rPr>
              <w:t>grant</w:t>
            </w:r>
            <w:r w:rsidR="004C5065">
              <w:rPr>
                <w:rFonts w:ascii="Arial" w:hAnsi="Arial" w:cs="Arial"/>
                <w:b/>
              </w:rPr>
              <w:t>em</w:t>
            </w:r>
            <w:r w:rsidRPr="00DE431E">
              <w:rPr>
                <w:rFonts w:ascii="Arial" w:hAnsi="Arial" w:cs="Arial"/>
                <w:b/>
              </w:rPr>
              <w:t>.</w:t>
            </w:r>
          </w:p>
          <w:p w14:paraId="12F390F8" w14:textId="77777777" w:rsidR="009C540D" w:rsidRPr="00DE431E" w:rsidRDefault="009C540D" w:rsidP="000161D4">
            <w:pPr>
              <w:spacing w:line="276" w:lineRule="auto"/>
              <w:rPr>
                <w:rFonts w:ascii="Arial" w:hAnsi="Arial" w:cs="Arial"/>
                <w:sz w:val="24"/>
                <w:szCs w:val="24"/>
              </w:rPr>
            </w:pPr>
          </w:p>
        </w:tc>
        <w:tc>
          <w:tcPr>
            <w:tcW w:w="6672" w:type="dxa"/>
          </w:tcPr>
          <w:p w14:paraId="250D3464" w14:textId="64C34B2A"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t xml:space="preserve">Preferowane są projekty krótsze, które dadzą efekty w krótszym czasie, a jednocześnie będą możliwe do zamknięcia w ciągu </w:t>
            </w:r>
            <w:r w:rsidR="00B139C6">
              <w:rPr>
                <w:rFonts w:ascii="Arial" w:hAnsi="Arial" w:cs="Arial"/>
                <w:sz w:val="24"/>
                <w:szCs w:val="24"/>
              </w:rPr>
              <w:t>9</w:t>
            </w:r>
            <w:r w:rsidRPr="00DE431E">
              <w:rPr>
                <w:rFonts w:ascii="Arial" w:hAnsi="Arial" w:cs="Arial"/>
                <w:sz w:val="24"/>
                <w:szCs w:val="24"/>
              </w:rPr>
              <w:t xml:space="preserve"> miesięcy. Kryterium będzie weryfikowane na podstawie treści wniosku o dofinansowanie. </w:t>
            </w:r>
          </w:p>
        </w:tc>
        <w:tc>
          <w:tcPr>
            <w:tcW w:w="3499" w:type="dxa"/>
          </w:tcPr>
          <w:p w14:paraId="069F9FF2" w14:textId="0F6F9ED1" w:rsidR="009C540D" w:rsidRPr="00A525E4" w:rsidRDefault="009C540D" w:rsidP="000161D4">
            <w:pPr>
              <w:widowControl w:val="0"/>
              <w:suppressLineNumbers/>
              <w:suppressAutoHyphens/>
              <w:autoSpaceDN w:val="0"/>
              <w:spacing w:line="276" w:lineRule="auto"/>
              <w:textAlignment w:val="baseline"/>
              <w:rPr>
                <w:rFonts w:ascii="Arial" w:eastAsia="Droid Sans Fallback" w:hAnsi="Arial" w:cs="Arial"/>
                <w:kern w:val="3"/>
                <w:sz w:val="24"/>
                <w:szCs w:val="24"/>
                <w:lang w:eastAsia="zh-CN" w:bidi="hi-IN"/>
              </w:rPr>
            </w:pPr>
            <w:r w:rsidRPr="00DE431E">
              <w:rPr>
                <w:rFonts w:ascii="Arial" w:eastAsia="Droid Sans Fallback" w:hAnsi="Arial" w:cs="Arial"/>
                <w:b/>
                <w:kern w:val="3"/>
                <w:sz w:val="24"/>
                <w:szCs w:val="24"/>
                <w:lang w:eastAsia="zh-CN" w:bidi="hi-IN"/>
              </w:rPr>
              <w:t>5</w:t>
            </w:r>
            <w:r w:rsidRPr="00A525E4">
              <w:rPr>
                <w:rFonts w:ascii="Arial" w:eastAsia="Droid Sans Fallback" w:hAnsi="Arial" w:cs="Arial"/>
                <w:b/>
                <w:kern w:val="3"/>
                <w:sz w:val="24"/>
                <w:szCs w:val="24"/>
                <w:lang w:eastAsia="zh-CN" w:bidi="hi-IN"/>
              </w:rPr>
              <w:t xml:space="preserve"> pkt</w:t>
            </w:r>
            <w:r w:rsidRPr="00DE431E">
              <w:rPr>
                <w:rFonts w:ascii="Arial" w:eastAsia="Droid Sans Fallback" w:hAnsi="Arial" w:cs="Arial"/>
                <w:b/>
                <w:kern w:val="3"/>
                <w:sz w:val="24"/>
                <w:szCs w:val="24"/>
                <w:lang w:eastAsia="zh-CN" w:bidi="hi-IN"/>
              </w:rPr>
              <w:t>.</w:t>
            </w:r>
            <w:r w:rsidRPr="00A525E4">
              <w:rPr>
                <w:rFonts w:ascii="Arial" w:eastAsia="Droid Sans Fallback" w:hAnsi="Arial" w:cs="Arial"/>
                <w:kern w:val="3"/>
                <w:sz w:val="24"/>
                <w:szCs w:val="24"/>
                <w:lang w:eastAsia="zh-CN" w:bidi="hi-IN"/>
              </w:rPr>
              <w:t xml:space="preserve"> – </w:t>
            </w:r>
            <w:r w:rsidRPr="00DE431E">
              <w:rPr>
                <w:rFonts w:ascii="Arial" w:eastAsia="Droid Sans Fallback" w:hAnsi="Arial" w:cs="Arial"/>
                <w:kern w:val="3"/>
                <w:sz w:val="24"/>
                <w:szCs w:val="24"/>
                <w:lang w:eastAsia="zh-CN" w:bidi="hi-IN"/>
              </w:rPr>
              <w:t>projekty trwające do</w:t>
            </w:r>
            <w:r w:rsidRPr="00A525E4">
              <w:rPr>
                <w:rFonts w:ascii="Arial" w:eastAsia="Droid Sans Fallback" w:hAnsi="Arial" w:cs="Arial"/>
                <w:kern w:val="3"/>
                <w:sz w:val="24"/>
                <w:szCs w:val="24"/>
                <w:lang w:eastAsia="zh-CN" w:bidi="hi-IN"/>
              </w:rPr>
              <w:t xml:space="preserve"> </w:t>
            </w:r>
            <w:r w:rsidR="00F51E7B">
              <w:rPr>
                <w:rFonts w:ascii="Arial" w:eastAsia="Droid Sans Fallback" w:hAnsi="Arial" w:cs="Arial"/>
                <w:kern w:val="3"/>
                <w:sz w:val="24"/>
                <w:szCs w:val="24"/>
                <w:lang w:eastAsia="zh-CN" w:bidi="hi-IN"/>
              </w:rPr>
              <w:t>9</w:t>
            </w:r>
            <w:r w:rsidRPr="00A525E4">
              <w:rPr>
                <w:rFonts w:ascii="Arial" w:eastAsia="Droid Sans Fallback" w:hAnsi="Arial" w:cs="Arial"/>
                <w:kern w:val="3"/>
                <w:sz w:val="24"/>
                <w:szCs w:val="24"/>
                <w:lang w:eastAsia="zh-CN" w:bidi="hi-IN"/>
              </w:rPr>
              <w:t xml:space="preserve"> m-</w:t>
            </w:r>
            <w:proofErr w:type="spellStart"/>
            <w:r w:rsidRPr="00A525E4">
              <w:rPr>
                <w:rFonts w:ascii="Arial" w:eastAsia="Droid Sans Fallback" w:hAnsi="Arial" w:cs="Arial"/>
                <w:kern w:val="3"/>
                <w:sz w:val="24"/>
                <w:szCs w:val="24"/>
                <w:lang w:eastAsia="zh-CN" w:bidi="hi-IN"/>
              </w:rPr>
              <w:t>cy</w:t>
            </w:r>
            <w:proofErr w:type="spellEnd"/>
          </w:p>
          <w:p w14:paraId="34C7C28F" w14:textId="77777777" w:rsidR="009C540D" w:rsidRPr="00A525E4" w:rsidRDefault="009C540D" w:rsidP="000161D4">
            <w:pPr>
              <w:widowControl w:val="0"/>
              <w:suppressLineNumbers/>
              <w:suppressAutoHyphens/>
              <w:autoSpaceDN w:val="0"/>
              <w:spacing w:line="276" w:lineRule="auto"/>
              <w:jc w:val="center"/>
              <w:textAlignment w:val="baseline"/>
              <w:rPr>
                <w:rFonts w:ascii="Arial" w:eastAsia="Droid Sans Fallback" w:hAnsi="Arial" w:cs="Arial"/>
                <w:b/>
                <w:kern w:val="3"/>
                <w:sz w:val="24"/>
                <w:szCs w:val="24"/>
                <w:lang w:eastAsia="zh-CN" w:bidi="hi-IN"/>
              </w:rPr>
            </w:pPr>
          </w:p>
          <w:p w14:paraId="6E7FB1E7" w14:textId="154C7929" w:rsidR="009C540D" w:rsidRPr="00DE431E" w:rsidRDefault="009C540D" w:rsidP="000161D4">
            <w:pPr>
              <w:spacing w:line="276" w:lineRule="auto"/>
              <w:rPr>
                <w:rFonts w:ascii="Arial" w:hAnsi="Arial" w:cs="Arial"/>
                <w:sz w:val="24"/>
                <w:szCs w:val="24"/>
              </w:rPr>
            </w:pPr>
            <w:r w:rsidRPr="00DE431E">
              <w:rPr>
                <w:rFonts w:ascii="Arial" w:eastAsia="SimSun" w:hAnsi="Arial" w:cs="Arial"/>
                <w:b/>
                <w:color w:val="00000A"/>
                <w:kern w:val="1"/>
                <w:sz w:val="24"/>
                <w:szCs w:val="24"/>
                <w:lang w:eastAsia="zh-CN" w:bidi="hi-IN"/>
              </w:rPr>
              <w:t>0 pkt.</w:t>
            </w:r>
            <w:r w:rsidRPr="00DE431E">
              <w:rPr>
                <w:rFonts w:ascii="Arial" w:eastAsia="SimSun" w:hAnsi="Arial" w:cs="Arial"/>
                <w:color w:val="00000A"/>
                <w:kern w:val="1"/>
                <w:sz w:val="24"/>
                <w:szCs w:val="24"/>
                <w:lang w:eastAsia="zh-CN" w:bidi="hi-IN"/>
              </w:rPr>
              <w:t xml:space="preserve"> – projekty trwające powyżej </w:t>
            </w:r>
            <w:r w:rsidR="001F4289">
              <w:rPr>
                <w:rFonts w:ascii="Arial" w:eastAsia="SimSun" w:hAnsi="Arial" w:cs="Arial"/>
                <w:color w:val="00000A"/>
                <w:kern w:val="1"/>
                <w:sz w:val="24"/>
                <w:szCs w:val="24"/>
                <w:lang w:eastAsia="zh-CN" w:bidi="hi-IN"/>
              </w:rPr>
              <w:t>9</w:t>
            </w:r>
            <w:r w:rsidRPr="00DE431E">
              <w:rPr>
                <w:rFonts w:ascii="Arial" w:eastAsia="SimSun" w:hAnsi="Arial" w:cs="Arial"/>
                <w:color w:val="00000A"/>
                <w:kern w:val="1"/>
                <w:sz w:val="24"/>
                <w:szCs w:val="24"/>
                <w:lang w:eastAsia="zh-CN" w:bidi="hi-IN"/>
              </w:rPr>
              <w:t xml:space="preserve"> m-</w:t>
            </w:r>
            <w:proofErr w:type="spellStart"/>
            <w:r w:rsidRPr="00DE431E">
              <w:rPr>
                <w:rFonts w:ascii="Arial" w:eastAsia="SimSun" w:hAnsi="Arial" w:cs="Arial"/>
                <w:color w:val="00000A"/>
                <w:kern w:val="1"/>
                <w:sz w:val="24"/>
                <w:szCs w:val="24"/>
                <w:lang w:eastAsia="zh-CN" w:bidi="hi-IN"/>
              </w:rPr>
              <w:t>cy</w:t>
            </w:r>
            <w:proofErr w:type="spellEnd"/>
          </w:p>
        </w:tc>
      </w:tr>
      <w:tr w:rsidR="009C540D" w14:paraId="5478B7F9" w14:textId="77777777" w:rsidTr="000161D4">
        <w:tc>
          <w:tcPr>
            <w:tcW w:w="704" w:type="dxa"/>
          </w:tcPr>
          <w:p w14:paraId="1F9C25CF" w14:textId="37E1679E" w:rsidR="009C540D" w:rsidRPr="00DE431E" w:rsidRDefault="007C7869" w:rsidP="000161D4">
            <w:pPr>
              <w:spacing w:line="276" w:lineRule="auto"/>
              <w:rPr>
                <w:rFonts w:ascii="Arial" w:hAnsi="Arial" w:cs="Arial"/>
                <w:sz w:val="24"/>
                <w:szCs w:val="24"/>
              </w:rPr>
            </w:pPr>
            <w:r>
              <w:rPr>
                <w:rFonts w:ascii="Arial" w:hAnsi="Arial" w:cs="Arial"/>
                <w:sz w:val="24"/>
                <w:szCs w:val="24"/>
              </w:rPr>
              <w:t>4</w:t>
            </w:r>
            <w:r w:rsidR="009C540D" w:rsidRPr="00DE431E">
              <w:rPr>
                <w:rFonts w:ascii="Arial" w:hAnsi="Arial" w:cs="Arial"/>
                <w:sz w:val="24"/>
                <w:szCs w:val="24"/>
              </w:rPr>
              <w:t>.</w:t>
            </w:r>
          </w:p>
        </w:tc>
        <w:tc>
          <w:tcPr>
            <w:tcW w:w="3119" w:type="dxa"/>
          </w:tcPr>
          <w:p w14:paraId="4463294D" w14:textId="5E94281A" w:rsidR="009C540D" w:rsidRPr="00DE431E" w:rsidRDefault="009C540D" w:rsidP="000161D4">
            <w:pPr>
              <w:spacing w:line="276" w:lineRule="auto"/>
              <w:rPr>
                <w:rFonts w:ascii="Arial" w:hAnsi="Arial" w:cs="Arial"/>
                <w:sz w:val="24"/>
                <w:szCs w:val="24"/>
              </w:rPr>
            </w:pPr>
            <w:r w:rsidRPr="00DE431E">
              <w:rPr>
                <w:rFonts w:ascii="Arial" w:hAnsi="Arial" w:cs="Arial"/>
                <w:b/>
                <w:sz w:val="24"/>
                <w:szCs w:val="24"/>
              </w:rPr>
              <w:t xml:space="preserve">Dobór działań w realizacji projektu </w:t>
            </w:r>
            <w:r w:rsidR="007D212A">
              <w:rPr>
                <w:rFonts w:ascii="Arial" w:hAnsi="Arial" w:cs="Arial"/>
                <w:b/>
                <w:sz w:val="24"/>
                <w:szCs w:val="24"/>
              </w:rPr>
              <w:t xml:space="preserve">objętego </w:t>
            </w:r>
            <w:r w:rsidRPr="00DE431E">
              <w:rPr>
                <w:rFonts w:ascii="Arial" w:hAnsi="Arial" w:cs="Arial"/>
                <w:b/>
                <w:sz w:val="24"/>
                <w:szCs w:val="24"/>
              </w:rPr>
              <w:t>grant</w:t>
            </w:r>
            <w:r w:rsidR="007D212A">
              <w:rPr>
                <w:rFonts w:ascii="Arial" w:hAnsi="Arial" w:cs="Arial"/>
                <w:b/>
                <w:sz w:val="24"/>
                <w:szCs w:val="24"/>
              </w:rPr>
              <w:t>em.</w:t>
            </w:r>
            <w:r w:rsidRPr="00DE431E">
              <w:rPr>
                <w:rFonts w:ascii="Arial" w:hAnsi="Arial" w:cs="Arial"/>
                <w:b/>
                <w:sz w:val="24"/>
                <w:szCs w:val="24"/>
              </w:rPr>
              <w:t xml:space="preserve"> </w:t>
            </w:r>
          </w:p>
        </w:tc>
        <w:tc>
          <w:tcPr>
            <w:tcW w:w="6672" w:type="dxa"/>
          </w:tcPr>
          <w:p w14:paraId="2B34442B" w14:textId="77777777" w:rsidR="009C540D" w:rsidRPr="00DE431E" w:rsidRDefault="009C540D" w:rsidP="000161D4">
            <w:pPr>
              <w:rPr>
                <w:rFonts w:ascii="Arial" w:hAnsi="Arial" w:cs="Arial"/>
                <w:bCs/>
                <w:sz w:val="24"/>
                <w:szCs w:val="24"/>
              </w:rPr>
            </w:pPr>
            <w:r w:rsidRPr="00DE431E">
              <w:rPr>
                <w:rFonts w:ascii="Arial" w:hAnsi="Arial" w:cs="Arial"/>
                <w:bCs/>
                <w:sz w:val="24"/>
                <w:szCs w:val="24"/>
              </w:rPr>
              <w:t>Ocenie podlega opis działań, w tym:</w:t>
            </w:r>
          </w:p>
          <w:p w14:paraId="0F27ED41" w14:textId="16FE27FC" w:rsidR="009C540D" w:rsidRPr="00081576" w:rsidRDefault="00081576" w:rsidP="00081576">
            <w:pPr>
              <w:rPr>
                <w:rFonts w:ascii="Arial" w:hAnsi="Arial" w:cs="Arial"/>
                <w:bCs/>
                <w:sz w:val="24"/>
                <w:szCs w:val="24"/>
              </w:rPr>
            </w:pPr>
            <w:r>
              <w:rPr>
                <w:rFonts w:ascii="Arial" w:hAnsi="Arial" w:cs="Arial"/>
                <w:bCs/>
                <w:sz w:val="24"/>
                <w:szCs w:val="24"/>
              </w:rPr>
              <w:t xml:space="preserve">a) </w:t>
            </w:r>
            <w:r w:rsidR="009C540D" w:rsidRPr="00081576">
              <w:rPr>
                <w:rFonts w:ascii="Arial" w:hAnsi="Arial" w:cs="Arial"/>
                <w:bCs/>
                <w:sz w:val="24"/>
                <w:szCs w:val="24"/>
              </w:rPr>
              <w:t>uzasadnienie potrzeby realizacji zaplanowanych działań</w:t>
            </w:r>
            <w:r w:rsidR="009761CD" w:rsidRPr="00081576">
              <w:rPr>
                <w:rFonts w:ascii="Arial" w:hAnsi="Arial" w:cs="Arial"/>
                <w:bCs/>
                <w:sz w:val="24"/>
                <w:szCs w:val="24"/>
              </w:rPr>
              <w:t xml:space="preserve"> max. 4pkt</w:t>
            </w:r>
            <w:r w:rsidR="00A60620" w:rsidRPr="00081576">
              <w:rPr>
                <w:rFonts w:ascii="Arial" w:hAnsi="Arial" w:cs="Arial"/>
                <w:bCs/>
                <w:sz w:val="24"/>
                <w:szCs w:val="24"/>
              </w:rPr>
              <w:t>.</w:t>
            </w:r>
            <w:r w:rsidR="009C540D" w:rsidRPr="00081576">
              <w:rPr>
                <w:rFonts w:ascii="Arial" w:hAnsi="Arial" w:cs="Arial"/>
                <w:bCs/>
                <w:sz w:val="24"/>
                <w:szCs w:val="24"/>
              </w:rPr>
              <w:t xml:space="preserve">, </w:t>
            </w:r>
          </w:p>
          <w:p w14:paraId="09C5A2F8" w14:textId="600EF2AD" w:rsidR="009C540D" w:rsidRPr="00081576" w:rsidRDefault="00081576" w:rsidP="00081576">
            <w:pPr>
              <w:rPr>
                <w:rFonts w:ascii="Arial" w:hAnsi="Arial" w:cs="Arial"/>
                <w:bCs/>
                <w:sz w:val="24"/>
                <w:szCs w:val="24"/>
              </w:rPr>
            </w:pPr>
            <w:r>
              <w:rPr>
                <w:rFonts w:ascii="Arial" w:hAnsi="Arial" w:cs="Arial"/>
                <w:bCs/>
                <w:sz w:val="24"/>
                <w:szCs w:val="24"/>
              </w:rPr>
              <w:t xml:space="preserve">b) </w:t>
            </w:r>
            <w:r w:rsidR="009C540D" w:rsidRPr="00081576">
              <w:rPr>
                <w:rFonts w:ascii="Arial" w:hAnsi="Arial" w:cs="Arial"/>
                <w:bCs/>
                <w:sz w:val="24"/>
                <w:szCs w:val="24"/>
              </w:rPr>
              <w:t>opis sposobu dotarcia do odbiorców projektu i działań upowszechniających jego założenia</w:t>
            </w:r>
            <w:r w:rsidR="00A60620" w:rsidRPr="00081576">
              <w:rPr>
                <w:rFonts w:ascii="Arial" w:hAnsi="Arial" w:cs="Arial"/>
                <w:bCs/>
                <w:sz w:val="24"/>
                <w:szCs w:val="24"/>
              </w:rPr>
              <w:t xml:space="preserve"> max. 2 pkt</w:t>
            </w:r>
            <w:r w:rsidR="009C540D" w:rsidRPr="00081576">
              <w:rPr>
                <w:rFonts w:ascii="Arial" w:hAnsi="Arial" w:cs="Arial"/>
                <w:bCs/>
                <w:sz w:val="24"/>
                <w:szCs w:val="24"/>
              </w:rPr>
              <w:t xml:space="preserve">, </w:t>
            </w:r>
          </w:p>
          <w:p w14:paraId="7E09BB16" w14:textId="0C959013" w:rsidR="009C540D" w:rsidRPr="00095B59" w:rsidRDefault="00095B59" w:rsidP="00095B59">
            <w:pPr>
              <w:rPr>
                <w:rFonts w:ascii="Arial" w:hAnsi="Arial" w:cs="Arial"/>
                <w:bCs/>
                <w:sz w:val="24"/>
                <w:szCs w:val="24"/>
              </w:rPr>
            </w:pPr>
            <w:r>
              <w:rPr>
                <w:rFonts w:ascii="Arial" w:hAnsi="Arial" w:cs="Arial"/>
                <w:bCs/>
                <w:sz w:val="24"/>
                <w:szCs w:val="24"/>
              </w:rPr>
              <w:t xml:space="preserve">c) </w:t>
            </w:r>
            <w:r w:rsidR="009C540D" w:rsidRPr="00095B59">
              <w:rPr>
                <w:rFonts w:ascii="Arial" w:hAnsi="Arial" w:cs="Arial"/>
                <w:bCs/>
                <w:sz w:val="24"/>
                <w:szCs w:val="24"/>
              </w:rPr>
              <w:t>opis zaangażowania lokalnej społeczności w przygotowanie założeń do zaplanowanych działań</w:t>
            </w:r>
            <w:r w:rsidR="00A60620" w:rsidRPr="00095B59">
              <w:rPr>
                <w:rFonts w:ascii="Arial" w:hAnsi="Arial" w:cs="Arial"/>
                <w:bCs/>
                <w:sz w:val="24"/>
                <w:szCs w:val="24"/>
              </w:rPr>
              <w:t xml:space="preserve"> max. 4 pkt.</w:t>
            </w:r>
            <w:r w:rsidR="009C540D" w:rsidRPr="00095B59">
              <w:rPr>
                <w:rFonts w:ascii="Arial" w:hAnsi="Arial" w:cs="Arial"/>
                <w:bCs/>
                <w:sz w:val="24"/>
                <w:szCs w:val="24"/>
              </w:rPr>
              <w:t>,</w:t>
            </w:r>
          </w:p>
          <w:p w14:paraId="565B47A2" w14:textId="227CAEF3" w:rsidR="009C540D" w:rsidRPr="00095B59" w:rsidRDefault="00095B59" w:rsidP="00095B59">
            <w:pPr>
              <w:rPr>
                <w:rFonts w:ascii="Arial" w:hAnsi="Arial" w:cs="Arial"/>
                <w:bCs/>
                <w:sz w:val="24"/>
                <w:szCs w:val="24"/>
              </w:rPr>
            </w:pPr>
            <w:r>
              <w:rPr>
                <w:rFonts w:ascii="Arial" w:hAnsi="Arial" w:cs="Arial"/>
                <w:bCs/>
                <w:sz w:val="24"/>
                <w:szCs w:val="24"/>
              </w:rPr>
              <w:t xml:space="preserve">d) </w:t>
            </w:r>
            <w:r w:rsidR="009C540D" w:rsidRPr="00095B59">
              <w:rPr>
                <w:rFonts w:ascii="Arial" w:hAnsi="Arial" w:cs="Arial"/>
                <w:bCs/>
                <w:sz w:val="24"/>
                <w:szCs w:val="24"/>
              </w:rPr>
              <w:t>adekwatność doboru działań i ich merytoryczna zawartość w świetle zdiagnozowanego/</w:t>
            </w:r>
            <w:proofErr w:type="spellStart"/>
            <w:r w:rsidR="009C540D" w:rsidRPr="00095B59">
              <w:rPr>
                <w:rFonts w:ascii="Arial" w:hAnsi="Arial" w:cs="Arial"/>
                <w:bCs/>
                <w:sz w:val="24"/>
                <w:szCs w:val="24"/>
              </w:rPr>
              <w:t>ych</w:t>
            </w:r>
            <w:proofErr w:type="spellEnd"/>
            <w:r w:rsidR="009C540D" w:rsidRPr="00095B59">
              <w:rPr>
                <w:rFonts w:ascii="Arial" w:hAnsi="Arial" w:cs="Arial"/>
                <w:bCs/>
                <w:sz w:val="24"/>
                <w:szCs w:val="24"/>
              </w:rPr>
              <w:t xml:space="preserve"> problemu/ów wśród lokalnej społeczności</w:t>
            </w:r>
            <w:r w:rsidR="00081576" w:rsidRPr="00095B59">
              <w:rPr>
                <w:rFonts w:ascii="Arial" w:hAnsi="Arial" w:cs="Arial"/>
                <w:bCs/>
                <w:sz w:val="24"/>
                <w:szCs w:val="24"/>
              </w:rPr>
              <w:t xml:space="preserve"> max. 5pkt</w:t>
            </w:r>
            <w:r w:rsidR="009C540D" w:rsidRPr="00095B59">
              <w:rPr>
                <w:rFonts w:ascii="Arial" w:hAnsi="Arial" w:cs="Arial"/>
                <w:bCs/>
                <w:sz w:val="24"/>
                <w:szCs w:val="24"/>
              </w:rPr>
              <w:t>.</w:t>
            </w:r>
          </w:p>
          <w:p w14:paraId="06D7E972" w14:textId="77777777"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lastRenderedPageBreak/>
              <w:t>Kryterium będzie weryfikowane na podstawie treści wniosku o dofinansowanie.</w:t>
            </w:r>
          </w:p>
        </w:tc>
        <w:tc>
          <w:tcPr>
            <w:tcW w:w="3499" w:type="dxa"/>
          </w:tcPr>
          <w:p w14:paraId="24237ADB"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lastRenderedPageBreak/>
              <w:t>0-15 pkt</w:t>
            </w:r>
            <w:r w:rsidRPr="00DE431E">
              <w:rPr>
                <w:rFonts w:ascii="Arial" w:hAnsi="Arial" w:cs="Arial"/>
                <w:sz w:val="24"/>
                <w:szCs w:val="24"/>
              </w:rPr>
              <w:t>. – możliwość uzyskania punktów od 0 do 15 weryfikowanych na podstawie treści złożonego wniosku o dofinansowanie.</w:t>
            </w:r>
          </w:p>
          <w:p w14:paraId="002CDF21" w14:textId="77777777"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r>
      <w:tr w:rsidR="009C540D" w14:paraId="72B41A6C" w14:textId="77777777" w:rsidTr="000709C1">
        <w:tc>
          <w:tcPr>
            <w:tcW w:w="704" w:type="dxa"/>
            <w:shd w:val="clear" w:color="auto" w:fill="92D050"/>
          </w:tcPr>
          <w:p w14:paraId="3636B422" w14:textId="01874C95" w:rsidR="009C540D" w:rsidRPr="00DE431E" w:rsidRDefault="007C7869" w:rsidP="000161D4">
            <w:pPr>
              <w:spacing w:line="276" w:lineRule="auto"/>
              <w:rPr>
                <w:rFonts w:ascii="Arial" w:hAnsi="Arial" w:cs="Arial"/>
                <w:sz w:val="24"/>
                <w:szCs w:val="24"/>
              </w:rPr>
            </w:pPr>
            <w:r>
              <w:rPr>
                <w:rFonts w:ascii="Arial" w:hAnsi="Arial" w:cs="Arial"/>
                <w:sz w:val="24"/>
                <w:szCs w:val="24"/>
              </w:rPr>
              <w:t>5</w:t>
            </w:r>
            <w:r w:rsidR="009C540D" w:rsidRPr="00DE431E">
              <w:rPr>
                <w:rFonts w:ascii="Arial" w:hAnsi="Arial" w:cs="Arial"/>
                <w:sz w:val="24"/>
                <w:szCs w:val="24"/>
              </w:rPr>
              <w:t>.</w:t>
            </w:r>
          </w:p>
        </w:tc>
        <w:tc>
          <w:tcPr>
            <w:tcW w:w="3119" w:type="dxa"/>
            <w:shd w:val="clear" w:color="auto" w:fill="92D050"/>
          </w:tcPr>
          <w:p w14:paraId="6BA95B0F" w14:textId="2CE91BAD" w:rsidR="009C540D" w:rsidRPr="00DE431E" w:rsidRDefault="009C540D" w:rsidP="000161D4">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r w:rsidR="00AE32DB">
              <w:rPr>
                <w:rFonts w:ascii="Arial" w:hAnsi="Arial" w:cs="Arial"/>
                <w:b/>
                <w:sz w:val="24"/>
                <w:szCs w:val="24"/>
              </w:rPr>
              <w:t>.</w:t>
            </w:r>
          </w:p>
        </w:tc>
        <w:tc>
          <w:tcPr>
            <w:tcW w:w="6672" w:type="dxa"/>
            <w:shd w:val="clear" w:color="auto" w:fill="92D050"/>
          </w:tcPr>
          <w:p w14:paraId="5B173F11" w14:textId="3D22B4F1" w:rsidR="009C540D" w:rsidRPr="00DE431E" w:rsidRDefault="009C540D" w:rsidP="000161D4">
            <w:pPr>
              <w:rPr>
                <w:rFonts w:ascii="Arial" w:hAnsi="Arial" w:cs="Arial"/>
                <w:sz w:val="24"/>
                <w:szCs w:val="24"/>
              </w:rPr>
            </w:pPr>
            <w:r w:rsidRPr="00DE431E">
              <w:rPr>
                <w:rFonts w:ascii="Arial" w:hAnsi="Arial" w:cs="Arial"/>
                <w:sz w:val="24"/>
                <w:szCs w:val="24"/>
              </w:rPr>
              <w:t xml:space="preserve">Ocenie podlega niezbędność planowanych wydatków w budżecie wniosku o dofinansowanie projektu </w:t>
            </w:r>
            <w:r w:rsidR="00B174F4">
              <w:rPr>
                <w:rFonts w:ascii="Arial" w:hAnsi="Arial" w:cs="Arial"/>
                <w:sz w:val="24"/>
                <w:szCs w:val="24"/>
              </w:rPr>
              <w:t>objętego grantem</w:t>
            </w:r>
            <w:r w:rsidRPr="00DE431E">
              <w:rPr>
                <w:rFonts w:ascii="Arial" w:hAnsi="Arial" w:cs="Arial"/>
                <w:sz w:val="24"/>
                <w:szCs w:val="24"/>
              </w:rPr>
              <w:t>:</w:t>
            </w:r>
          </w:p>
          <w:p w14:paraId="25DB4951" w14:textId="12DFDFA6" w:rsidR="009C540D" w:rsidRPr="00DE431E" w:rsidRDefault="009C540D" w:rsidP="000161D4">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sidR="004B4907">
              <w:rPr>
                <w:rFonts w:ascii="Arial" w:hAnsi="Arial" w:cs="Arial"/>
                <w:sz w:val="24"/>
                <w:szCs w:val="24"/>
              </w:rPr>
              <w:t xml:space="preserve"> max. 2 pkt.</w:t>
            </w:r>
          </w:p>
          <w:p w14:paraId="68986F9B" w14:textId="2B4E8D7D" w:rsidR="009C540D" w:rsidRPr="00DE431E" w:rsidRDefault="009C540D" w:rsidP="000161D4">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sidR="004B4907">
              <w:rPr>
                <w:rFonts w:ascii="Arial" w:hAnsi="Arial" w:cs="Arial"/>
                <w:sz w:val="24"/>
                <w:szCs w:val="24"/>
              </w:rPr>
              <w:t xml:space="preserve"> max 2 pkt.</w:t>
            </w:r>
            <w:r w:rsidRPr="00DE431E">
              <w:rPr>
                <w:rFonts w:ascii="Arial" w:hAnsi="Arial" w:cs="Arial"/>
                <w:sz w:val="24"/>
                <w:szCs w:val="24"/>
              </w:rPr>
              <w:t>,</w:t>
            </w:r>
          </w:p>
          <w:p w14:paraId="3AFE7C94" w14:textId="144EF9C7" w:rsidR="009C540D" w:rsidRPr="00DE431E" w:rsidRDefault="009C540D" w:rsidP="000161D4">
            <w:pPr>
              <w:rPr>
                <w:rFonts w:ascii="Arial" w:hAnsi="Arial" w:cs="Arial"/>
                <w:sz w:val="24"/>
                <w:szCs w:val="24"/>
              </w:rPr>
            </w:pPr>
            <w:r w:rsidRPr="00DE431E">
              <w:rPr>
                <w:rFonts w:ascii="Arial" w:hAnsi="Arial" w:cs="Arial"/>
                <w:sz w:val="24"/>
                <w:szCs w:val="24"/>
              </w:rPr>
              <w:t>c) czy są adekwatne do zakresu i specyfiki projektu, czasu jego realizacji</w:t>
            </w:r>
            <w:r w:rsidR="004B4907">
              <w:rPr>
                <w:rFonts w:ascii="Arial" w:hAnsi="Arial" w:cs="Arial"/>
                <w:sz w:val="24"/>
                <w:szCs w:val="24"/>
              </w:rPr>
              <w:t xml:space="preserve"> max 2 pkt.</w:t>
            </w:r>
            <w:r w:rsidRPr="00DE431E">
              <w:rPr>
                <w:rFonts w:ascii="Arial" w:hAnsi="Arial" w:cs="Arial"/>
                <w:sz w:val="24"/>
                <w:szCs w:val="24"/>
              </w:rPr>
              <w:t>,</w:t>
            </w:r>
          </w:p>
          <w:p w14:paraId="4FFE097D" w14:textId="4DA8824C" w:rsidR="009C540D" w:rsidRPr="00DE431E" w:rsidRDefault="009C540D" w:rsidP="000161D4">
            <w:pPr>
              <w:rPr>
                <w:rFonts w:ascii="Arial" w:hAnsi="Arial" w:cs="Arial"/>
                <w:sz w:val="24"/>
                <w:szCs w:val="24"/>
              </w:rPr>
            </w:pPr>
            <w:r w:rsidRPr="00DE431E">
              <w:rPr>
                <w:rFonts w:ascii="Arial" w:hAnsi="Arial" w:cs="Arial"/>
                <w:sz w:val="24"/>
                <w:szCs w:val="24"/>
              </w:rPr>
              <w:t>d) czy są zaplanowane w sposób racjonalny i efektywny</w:t>
            </w:r>
            <w:r w:rsidR="00C90BF1">
              <w:rPr>
                <w:rFonts w:ascii="Arial" w:hAnsi="Arial" w:cs="Arial"/>
                <w:sz w:val="24"/>
                <w:szCs w:val="24"/>
              </w:rPr>
              <w:t xml:space="preserve"> max. 2 pkt</w:t>
            </w:r>
            <w:r w:rsidRPr="00DE431E">
              <w:rPr>
                <w:rFonts w:ascii="Arial" w:hAnsi="Arial" w:cs="Arial"/>
                <w:sz w:val="24"/>
                <w:szCs w:val="24"/>
              </w:rPr>
              <w:t>,</w:t>
            </w:r>
          </w:p>
          <w:p w14:paraId="5FBEE470" w14:textId="38B8F2DB" w:rsidR="009C540D" w:rsidRPr="00DE431E" w:rsidRDefault="009C540D" w:rsidP="000161D4">
            <w:pPr>
              <w:rPr>
                <w:rFonts w:ascii="Arial" w:hAnsi="Arial" w:cs="Arial"/>
                <w:sz w:val="24"/>
                <w:szCs w:val="24"/>
              </w:rPr>
            </w:pPr>
            <w:r w:rsidRPr="00DE431E">
              <w:rPr>
                <w:rFonts w:ascii="Arial" w:hAnsi="Arial" w:cs="Arial"/>
                <w:sz w:val="24"/>
                <w:szCs w:val="24"/>
              </w:rPr>
              <w:t>e) czy są zgodne z zapisami Regulaminu udzielania wsparcia</w:t>
            </w:r>
            <w:r w:rsidR="00C90BF1">
              <w:rPr>
                <w:rFonts w:ascii="Arial" w:hAnsi="Arial" w:cs="Arial"/>
                <w:sz w:val="24"/>
                <w:szCs w:val="24"/>
              </w:rPr>
              <w:t xml:space="preserve"> max 1 pkt.</w:t>
            </w:r>
            <w:r w:rsidRPr="00DE431E">
              <w:rPr>
                <w:rFonts w:ascii="Arial" w:hAnsi="Arial" w:cs="Arial"/>
                <w:sz w:val="24"/>
                <w:szCs w:val="24"/>
              </w:rPr>
              <w:t>,</w:t>
            </w:r>
          </w:p>
          <w:p w14:paraId="394E8956" w14:textId="1A62AE10"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sidR="00C90BF1">
              <w:rPr>
                <w:rFonts w:ascii="Arial" w:hAnsi="Arial" w:cs="Arial"/>
                <w:sz w:val="24"/>
                <w:szCs w:val="24"/>
              </w:rPr>
              <w:t xml:space="preserve"> max 1 pkt.</w:t>
            </w:r>
          </w:p>
        </w:tc>
        <w:tc>
          <w:tcPr>
            <w:tcW w:w="3499" w:type="dxa"/>
            <w:shd w:val="clear" w:color="auto" w:fill="92D050"/>
          </w:tcPr>
          <w:p w14:paraId="14F76A42"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r>
      <w:tr w:rsidR="009C540D" w14:paraId="31474914" w14:textId="77777777" w:rsidTr="00940D3A">
        <w:tc>
          <w:tcPr>
            <w:tcW w:w="704" w:type="dxa"/>
            <w:shd w:val="clear" w:color="auto" w:fill="9CC2E5" w:themeFill="accent5" w:themeFillTint="99"/>
          </w:tcPr>
          <w:p w14:paraId="0266A723" w14:textId="752438A2" w:rsidR="009C540D" w:rsidRPr="00DE431E" w:rsidRDefault="007C7869" w:rsidP="000161D4">
            <w:pPr>
              <w:spacing w:line="276" w:lineRule="auto"/>
              <w:rPr>
                <w:rFonts w:ascii="Arial" w:hAnsi="Arial" w:cs="Arial"/>
                <w:sz w:val="24"/>
                <w:szCs w:val="24"/>
              </w:rPr>
            </w:pPr>
            <w:r>
              <w:rPr>
                <w:rFonts w:ascii="Arial" w:hAnsi="Arial" w:cs="Arial"/>
                <w:sz w:val="24"/>
                <w:szCs w:val="24"/>
              </w:rPr>
              <w:t>6</w:t>
            </w:r>
            <w:r w:rsidR="009C540D" w:rsidRPr="00DE431E">
              <w:rPr>
                <w:rFonts w:ascii="Arial" w:hAnsi="Arial" w:cs="Arial"/>
                <w:sz w:val="24"/>
                <w:szCs w:val="24"/>
              </w:rPr>
              <w:t>.</w:t>
            </w:r>
          </w:p>
        </w:tc>
        <w:tc>
          <w:tcPr>
            <w:tcW w:w="3119" w:type="dxa"/>
            <w:shd w:val="clear" w:color="auto" w:fill="9CC2E5" w:themeFill="accent5" w:themeFillTint="99"/>
          </w:tcPr>
          <w:p w14:paraId="37268D9B" w14:textId="0E5C1009" w:rsidR="009C540D" w:rsidRPr="00DE431E" w:rsidRDefault="009C540D" w:rsidP="000161D4">
            <w:pPr>
              <w:spacing w:line="276" w:lineRule="auto"/>
              <w:rPr>
                <w:rFonts w:ascii="Arial" w:hAnsi="Arial" w:cs="Arial"/>
                <w:b/>
                <w:sz w:val="24"/>
                <w:szCs w:val="24"/>
              </w:rPr>
            </w:pPr>
            <w:r w:rsidRPr="00DE431E">
              <w:rPr>
                <w:rFonts w:ascii="Arial" w:hAnsi="Arial" w:cs="Arial"/>
                <w:b/>
                <w:sz w:val="24"/>
                <w:szCs w:val="24"/>
              </w:rPr>
              <w:t>Liczba osób objętych wsparciem w projekcie</w:t>
            </w:r>
            <w:r w:rsidR="00AE32DB">
              <w:rPr>
                <w:rFonts w:ascii="Arial" w:hAnsi="Arial" w:cs="Arial"/>
                <w:b/>
                <w:sz w:val="24"/>
                <w:szCs w:val="24"/>
              </w:rPr>
              <w:t xml:space="preserve"> objętym grantem.</w:t>
            </w:r>
          </w:p>
        </w:tc>
        <w:tc>
          <w:tcPr>
            <w:tcW w:w="6672" w:type="dxa"/>
            <w:shd w:val="clear" w:color="auto" w:fill="9CC2E5" w:themeFill="accent5" w:themeFillTint="99"/>
          </w:tcPr>
          <w:p w14:paraId="5D134D60" w14:textId="77777777" w:rsidR="009C540D" w:rsidRPr="00DE431E" w:rsidRDefault="009C540D" w:rsidP="000161D4">
            <w:pPr>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3499" w:type="dxa"/>
            <w:shd w:val="clear" w:color="auto" w:fill="9CC2E5" w:themeFill="accent5" w:themeFillTint="99"/>
          </w:tcPr>
          <w:p w14:paraId="488C3317"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10 pkt</w:t>
            </w:r>
            <w:r w:rsidRPr="00DE431E">
              <w:rPr>
                <w:rFonts w:ascii="Arial" w:hAnsi="Arial" w:cs="Arial"/>
                <w:sz w:val="24"/>
                <w:szCs w:val="24"/>
              </w:rPr>
              <w:t>.- liczba osób objętych projektem powyżej 25</w:t>
            </w:r>
          </w:p>
          <w:p w14:paraId="4590E3AE" w14:textId="05C7470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 od 15 do 2</w:t>
            </w:r>
            <w:r w:rsidR="00AB0C13">
              <w:rPr>
                <w:rFonts w:ascii="Arial" w:hAnsi="Arial" w:cs="Arial"/>
                <w:sz w:val="24"/>
                <w:szCs w:val="24"/>
              </w:rPr>
              <w:t>5</w:t>
            </w:r>
          </w:p>
          <w:p w14:paraId="627B5A62"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 liczba osób objętych projektem do 14</w:t>
            </w:r>
          </w:p>
        </w:tc>
      </w:tr>
      <w:tr w:rsidR="009C540D" w14:paraId="4A894264" w14:textId="77777777" w:rsidTr="000161D4">
        <w:tc>
          <w:tcPr>
            <w:tcW w:w="704" w:type="dxa"/>
          </w:tcPr>
          <w:p w14:paraId="16CB5830" w14:textId="7D286235" w:rsidR="009C540D" w:rsidRPr="00DE431E" w:rsidRDefault="007C7869" w:rsidP="000161D4">
            <w:pPr>
              <w:spacing w:line="276" w:lineRule="auto"/>
              <w:rPr>
                <w:rFonts w:ascii="Arial" w:hAnsi="Arial" w:cs="Arial"/>
                <w:sz w:val="24"/>
                <w:szCs w:val="24"/>
              </w:rPr>
            </w:pPr>
            <w:r>
              <w:rPr>
                <w:rFonts w:ascii="Arial" w:hAnsi="Arial" w:cs="Arial"/>
                <w:sz w:val="24"/>
                <w:szCs w:val="24"/>
              </w:rPr>
              <w:t>7</w:t>
            </w:r>
            <w:r w:rsidR="009C540D" w:rsidRPr="00DE431E">
              <w:rPr>
                <w:rFonts w:ascii="Arial" w:hAnsi="Arial" w:cs="Arial"/>
                <w:sz w:val="24"/>
                <w:szCs w:val="24"/>
              </w:rPr>
              <w:t>.</w:t>
            </w:r>
          </w:p>
        </w:tc>
        <w:tc>
          <w:tcPr>
            <w:tcW w:w="3119" w:type="dxa"/>
          </w:tcPr>
          <w:p w14:paraId="1202EDB3" w14:textId="26BE5255" w:rsidR="009C540D" w:rsidRPr="00DE431E" w:rsidRDefault="009C540D" w:rsidP="000161D4">
            <w:pPr>
              <w:spacing w:line="276" w:lineRule="auto"/>
              <w:rPr>
                <w:rFonts w:ascii="Arial" w:hAnsi="Arial" w:cs="Arial"/>
                <w:b/>
                <w:sz w:val="24"/>
                <w:szCs w:val="24"/>
              </w:rPr>
            </w:pPr>
            <w:r w:rsidRPr="00DE431E">
              <w:rPr>
                <w:rFonts w:ascii="Arial" w:hAnsi="Arial" w:cs="Arial"/>
                <w:b/>
                <w:sz w:val="24"/>
                <w:szCs w:val="24"/>
              </w:rPr>
              <w:t xml:space="preserve">Grantobiorca </w:t>
            </w:r>
            <w:r w:rsidR="00163904">
              <w:rPr>
                <w:rFonts w:ascii="Arial" w:hAnsi="Arial" w:cs="Arial"/>
                <w:b/>
                <w:sz w:val="24"/>
                <w:szCs w:val="24"/>
              </w:rPr>
              <w:t>posiada status organizacji</w:t>
            </w:r>
            <w:r w:rsidR="00ED48D0">
              <w:rPr>
                <w:rFonts w:ascii="Arial" w:hAnsi="Arial" w:cs="Arial"/>
                <w:b/>
                <w:sz w:val="24"/>
                <w:szCs w:val="24"/>
              </w:rPr>
              <w:t xml:space="preserve"> działającej na obszarze LS</w:t>
            </w:r>
            <w:r w:rsidR="000617F4">
              <w:rPr>
                <w:rFonts w:ascii="Arial" w:hAnsi="Arial" w:cs="Arial"/>
                <w:b/>
                <w:sz w:val="24"/>
                <w:szCs w:val="24"/>
              </w:rPr>
              <w:t>R</w:t>
            </w:r>
            <w:r w:rsidR="00FC0349">
              <w:rPr>
                <w:rFonts w:ascii="Arial" w:hAnsi="Arial" w:cs="Arial"/>
                <w:b/>
                <w:sz w:val="24"/>
                <w:szCs w:val="24"/>
              </w:rPr>
              <w:t>.</w:t>
            </w:r>
          </w:p>
        </w:tc>
        <w:tc>
          <w:tcPr>
            <w:tcW w:w="6672" w:type="dxa"/>
          </w:tcPr>
          <w:p w14:paraId="1565B1B7" w14:textId="04676D2E" w:rsidR="009C540D" w:rsidRPr="00DE431E" w:rsidRDefault="009C540D" w:rsidP="000161D4">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w:t>
            </w:r>
            <w:r w:rsidR="00497BFE">
              <w:rPr>
                <w:rFonts w:ascii="Arial" w:hAnsi="Arial" w:cs="Arial"/>
                <w:sz w:val="24"/>
                <w:szCs w:val="24"/>
              </w:rPr>
              <w:t xml:space="preserve">na podstawie </w:t>
            </w:r>
            <w:r w:rsidR="001C538D">
              <w:rPr>
                <w:rFonts w:ascii="Arial" w:hAnsi="Arial" w:cs="Arial"/>
                <w:sz w:val="24"/>
                <w:szCs w:val="24"/>
              </w:rPr>
              <w:t>opisu dotychczasowych działań wnioskodawcy</w:t>
            </w:r>
            <w:r w:rsidRPr="00DE431E">
              <w:rPr>
                <w:rFonts w:ascii="Arial" w:hAnsi="Arial" w:cs="Arial"/>
                <w:sz w:val="24"/>
                <w:szCs w:val="24"/>
              </w:rPr>
              <w:t xml:space="preserve">. Kryterium będzie weryfikowane w oparciu o dane </w:t>
            </w:r>
            <w:r w:rsidR="001C538D">
              <w:rPr>
                <w:rFonts w:ascii="Arial" w:hAnsi="Arial" w:cs="Arial"/>
                <w:sz w:val="24"/>
                <w:szCs w:val="24"/>
              </w:rPr>
              <w:t>zawarte we wniosku</w:t>
            </w:r>
            <w:r w:rsidR="00854349">
              <w:rPr>
                <w:rFonts w:ascii="Arial" w:hAnsi="Arial" w:cs="Arial"/>
                <w:sz w:val="24"/>
                <w:szCs w:val="24"/>
              </w:rPr>
              <w:t xml:space="preserve"> o powie</w:t>
            </w:r>
            <w:r w:rsidR="00C70A91">
              <w:rPr>
                <w:rFonts w:ascii="Arial" w:hAnsi="Arial" w:cs="Arial"/>
                <w:sz w:val="24"/>
                <w:szCs w:val="24"/>
              </w:rPr>
              <w:t>rzenie grantu</w:t>
            </w:r>
            <w:r w:rsidRPr="00DE431E">
              <w:rPr>
                <w:rFonts w:ascii="Arial" w:hAnsi="Arial" w:cs="Arial"/>
                <w:sz w:val="24"/>
                <w:szCs w:val="24"/>
              </w:rPr>
              <w:t xml:space="preserve"> lub inn</w:t>
            </w:r>
            <w:r w:rsidR="002B2E23">
              <w:rPr>
                <w:rFonts w:ascii="Arial" w:hAnsi="Arial" w:cs="Arial"/>
                <w:sz w:val="24"/>
                <w:szCs w:val="24"/>
              </w:rPr>
              <w:t>ych</w:t>
            </w:r>
            <w:r w:rsidRPr="00DE431E">
              <w:rPr>
                <w:rFonts w:ascii="Arial" w:hAnsi="Arial" w:cs="Arial"/>
                <w:sz w:val="24"/>
                <w:szCs w:val="24"/>
              </w:rPr>
              <w:t xml:space="preserve"> przedstawion</w:t>
            </w:r>
            <w:r w:rsidR="002521ED">
              <w:rPr>
                <w:rFonts w:ascii="Arial" w:hAnsi="Arial" w:cs="Arial"/>
                <w:sz w:val="24"/>
                <w:szCs w:val="24"/>
              </w:rPr>
              <w:t>ych</w:t>
            </w:r>
            <w:r w:rsidRPr="00DE431E">
              <w:rPr>
                <w:rFonts w:ascii="Arial" w:hAnsi="Arial" w:cs="Arial"/>
                <w:sz w:val="24"/>
                <w:szCs w:val="24"/>
              </w:rPr>
              <w:t xml:space="preserve"> dokument. </w:t>
            </w:r>
          </w:p>
        </w:tc>
        <w:tc>
          <w:tcPr>
            <w:tcW w:w="3499" w:type="dxa"/>
          </w:tcPr>
          <w:p w14:paraId="795F6A1B" w14:textId="48AC9A12" w:rsidR="009C540D" w:rsidRPr="00DE431E" w:rsidRDefault="00BF076B" w:rsidP="000161D4">
            <w:pPr>
              <w:spacing w:line="276" w:lineRule="auto"/>
              <w:rPr>
                <w:rFonts w:ascii="Arial" w:hAnsi="Arial" w:cs="Arial"/>
                <w:sz w:val="24"/>
                <w:szCs w:val="24"/>
              </w:rPr>
            </w:pPr>
            <w:r>
              <w:rPr>
                <w:rFonts w:ascii="Arial" w:hAnsi="Arial" w:cs="Arial"/>
                <w:b/>
                <w:bCs/>
                <w:sz w:val="24"/>
                <w:szCs w:val="24"/>
              </w:rPr>
              <w:t>2</w:t>
            </w:r>
            <w:r w:rsidR="009C540D" w:rsidRPr="00DE431E">
              <w:rPr>
                <w:rFonts w:ascii="Arial" w:hAnsi="Arial" w:cs="Arial"/>
                <w:b/>
                <w:bCs/>
                <w:sz w:val="24"/>
                <w:szCs w:val="24"/>
              </w:rPr>
              <w:t xml:space="preserve"> pkt</w:t>
            </w:r>
            <w:r w:rsidR="009C540D" w:rsidRPr="00DE431E">
              <w:rPr>
                <w:rFonts w:ascii="Arial" w:hAnsi="Arial" w:cs="Arial"/>
                <w:sz w:val="24"/>
                <w:szCs w:val="24"/>
              </w:rPr>
              <w:t>. - Grantobiorca jest organizacją społeczną działającą na obszarze LSR.</w:t>
            </w:r>
          </w:p>
          <w:p w14:paraId="5C768997"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r>
      <w:tr w:rsidR="00CD2A8F" w14:paraId="1140ED59" w14:textId="77777777" w:rsidTr="000161D4">
        <w:tc>
          <w:tcPr>
            <w:tcW w:w="704" w:type="dxa"/>
          </w:tcPr>
          <w:p w14:paraId="08A57348" w14:textId="41CDEAF8" w:rsidR="00CD2A8F" w:rsidRPr="00DE431E" w:rsidRDefault="007C7869" w:rsidP="00CD2A8F">
            <w:pPr>
              <w:spacing w:line="276" w:lineRule="auto"/>
              <w:rPr>
                <w:rFonts w:ascii="Arial" w:hAnsi="Arial" w:cs="Arial"/>
                <w:sz w:val="24"/>
                <w:szCs w:val="24"/>
              </w:rPr>
            </w:pPr>
            <w:r>
              <w:rPr>
                <w:rFonts w:ascii="Arial" w:hAnsi="Arial" w:cs="Arial"/>
                <w:sz w:val="24"/>
                <w:szCs w:val="24"/>
              </w:rPr>
              <w:lastRenderedPageBreak/>
              <w:t>8</w:t>
            </w:r>
            <w:r w:rsidR="00CD2A8F">
              <w:rPr>
                <w:rFonts w:ascii="Arial" w:hAnsi="Arial" w:cs="Arial"/>
                <w:sz w:val="24"/>
                <w:szCs w:val="24"/>
              </w:rPr>
              <w:t xml:space="preserve">. </w:t>
            </w:r>
          </w:p>
        </w:tc>
        <w:tc>
          <w:tcPr>
            <w:tcW w:w="3119" w:type="dxa"/>
          </w:tcPr>
          <w:p w14:paraId="4E44545E" w14:textId="4BE0FFA2" w:rsidR="00CD2A8F" w:rsidRPr="00CD2A8F" w:rsidRDefault="00CD2A8F" w:rsidP="00CD2A8F">
            <w:pPr>
              <w:spacing w:line="276" w:lineRule="auto"/>
              <w:rPr>
                <w:rFonts w:ascii="Arial" w:hAnsi="Arial" w:cs="Arial"/>
                <w:b/>
                <w:sz w:val="24"/>
                <w:szCs w:val="24"/>
              </w:rPr>
            </w:pPr>
            <w:r w:rsidRPr="00CD2A8F">
              <w:rPr>
                <w:rFonts w:ascii="Arial" w:hAnsi="Arial" w:cs="Arial"/>
                <w:b/>
                <w:sz w:val="24"/>
                <w:szCs w:val="24"/>
              </w:rPr>
              <w:t>Potencjał wnioskodawcy</w:t>
            </w:r>
          </w:p>
        </w:tc>
        <w:tc>
          <w:tcPr>
            <w:tcW w:w="6672" w:type="dxa"/>
          </w:tcPr>
          <w:p w14:paraId="11BBB922" w14:textId="77777777" w:rsidR="00CD2A8F" w:rsidRPr="00CD2A8F" w:rsidRDefault="00CD2A8F" w:rsidP="00CD2A8F">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1E740590" w14:textId="4E38D1AF" w:rsidR="00CD2A8F" w:rsidRPr="00CD2A8F" w:rsidRDefault="00CD2A8F" w:rsidP="00CD2A8F">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sidR="0072105D">
              <w:rPr>
                <w:rFonts w:ascii="Arial" w:hAnsi="Arial" w:cs="Arial"/>
                <w:sz w:val="24"/>
                <w:szCs w:val="24"/>
              </w:rPr>
              <w:t>;</w:t>
            </w:r>
          </w:p>
          <w:p w14:paraId="640625E6" w14:textId="77777777" w:rsidR="00CD2A8F" w:rsidRPr="00CD2A8F" w:rsidRDefault="00CD2A8F" w:rsidP="00CD2A8F">
            <w:pPr>
              <w:pStyle w:val="Normalny1"/>
              <w:rPr>
                <w:rFonts w:ascii="Arial" w:hAnsi="Arial" w:cs="Arial"/>
                <w:sz w:val="24"/>
                <w:szCs w:val="24"/>
              </w:rPr>
            </w:pPr>
            <w:r w:rsidRPr="00CD2A8F">
              <w:rPr>
                <w:rFonts w:ascii="Arial" w:hAnsi="Arial" w:cs="Arial"/>
                <w:sz w:val="24"/>
                <w:szCs w:val="24"/>
              </w:rPr>
              <w:t>- potencjał techniczny.</w:t>
            </w:r>
          </w:p>
          <w:p w14:paraId="5AE8D86C" w14:textId="0CD6E560" w:rsidR="00CD2A8F" w:rsidRPr="00CD2A8F" w:rsidRDefault="0072105D" w:rsidP="00CD2A8F">
            <w:pPr>
              <w:pStyle w:val="Normalny1"/>
              <w:rPr>
                <w:rFonts w:ascii="Arial" w:hAnsi="Arial" w:cs="Arial"/>
                <w:sz w:val="24"/>
                <w:szCs w:val="24"/>
              </w:rPr>
            </w:pPr>
            <w:r>
              <w:rPr>
                <w:rFonts w:ascii="Arial" w:hAnsi="Arial" w:cs="Arial"/>
                <w:sz w:val="24"/>
                <w:szCs w:val="24"/>
              </w:rPr>
              <w:t>Kryterium będzie weryfikowane na podstawie</w:t>
            </w:r>
            <w:r w:rsidR="00CD2A8F" w:rsidRPr="00CD2A8F">
              <w:rPr>
                <w:rFonts w:ascii="Arial" w:hAnsi="Arial" w:cs="Arial"/>
                <w:sz w:val="24"/>
                <w:szCs w:val="24"/>
              </w:rPr>
              <w:t>, czy opis potencjału wnioskodawcy jest adekwatny do założeń projektu i Regulaminu naboru.</w:t>
            </w:r>
          </w:p>
          <w:p w14:paraId="2E65715E" w14:textId="77777777" w:rsidR="00CD2A8F" w:rsidRPr="00CD2A8F" w:rsidRDefault="00CD2A8F" w:rsidP="00787E6E">
            <w:pPr>
              <w:pStyle w:val="Normalny1"/>
              <w:rPr>
                <w:rFonts w:ascii="Arial" w:hAnsi="Arial" w:cs="Arial"/>
                <w:sz w:val="24"/>
                <w:szCs w:val="24"/>
              </w:rPr>
            </w:pPr>
          </w:p>
        </w:tc>
        <w:tc>
          <w:tcPr>
            <w:tcW w:w="3499" w:type="dxa"/>
          </w:tcPr>
          <w:p w14:paraId="60B0EF00" w14:textId="66D7B51F" w:rsidR="00CD2A8F" w:rsidRDefault="00CD2A8F" w:rsidP="00CD2A8F">
            <w:pPr>
              <w:rPr>
                <w:rFonts w:ascii="Arial" w:hAnsi="Arial" w:cs="Arial"/>
                <w:bCs/>
                <w:sz w:val="24"/>
                <w:szCs w:val="24"/>
              </w:rPr>
            </w:pPr>
            <w:r w:rsidRPr="00CD2A8F">
              <w:rPr>
                <w:rFonts w:ascii="Arial" w:hAnsi="Arial" w:cs="Arial"/>
                <w:b/>
                <w:sz w:val="24"/>
                <w:szCs w:val="24"/>
              </w:rPr>
              <w:t>3 pkt</w:t>
            </w:r>
            <w:r w:rsidR="00951564">
              <w:rPr>
                <w:rFonts w:ascii="Arial" w:hAnsi="Arial" w:cs="Arial"/>
                <w:b/>
                <w:sz w:val="24"/>
                <w:szCs w:val="24"/>
              </w:rPr>
              <w:t xml:space="preserve"> – </w:t>
            </w:r>
            <w:r w:rsidR="00951564">
              <w:rPr>
                <w:rFonts w:ascii="Arial" w:hAnsi="Arial" w:cs="Arial"/>
                <w:bCs/>
                <w:sz w:val="24"/>
                <w:szCs w:val="24"/>
              </w:rPr>
              <w:t xml:space="preserve">Grantobiorca </w:t>
            </w:r>
            <w:r w:rsidR="0048654B">
              <w:rPr>
                <w:rFonts w:ascii="Arial" w:hAnsi="Arial" w:cs="Arial"/>
                <w:bCs/>
                <w:sz w:val="24"/>
                <w:szCs w:val="24"/>
              </w:rPr>
              <w:t>wykazał potencjał kadrowy</w:t>
            </w:r>
            <w:r w:rsidR="00787E6E">
              <w:rPr>
                <w:rFonts w:ascii="Arial" w:hAnsi="Arial" w:cs="Arial"/>
                <w:bCs/>
                <w:sz w:val="24"/>
                <w:szCs w:val="24"/>
              </w:rPr>
              <w:t>/</w:t>
            </w:r>
            <w:r w:rsidR="0048654B">
              <w:rPr>
                <w:rFonts w:ascii="Arial" w:hAnsi="Arial" w:cs="Arial"/>
                <w:bCs/>
                <w:sz w:val="24"/>
                <w:szCs w:val="24"/>
              </w:rPr>
              <w:t xml:space="preserve"> merytoryczny i techniczny</w:t>
            </w:r>
          </w:p>
          <w:p w14:paraId="1197D6DD" w14:textId="5B3F6E4F" w:rsidR="0048654B" w:rsidRDefault="00A927A4" w:rsidP="00CD2A8F">
            <w:pPr>
              <w:rPr>
                <w:rFonts w:ascii="Arial" w:hAnsi="Arial" w:cs="Arial"/>
                <w:bCs/>
                <w:sz w:val="24"/>
                <w:szCs w:val="24"/>
              </w:rPr>
            </w:pPr>
            <w:r w:rsidRPr="007F7173">
              <w:rPr>
                <w:rFonts w:ascii="Arial" w:hAnsi="Arial" w:cs="Arial"/>
                <w:b/>
                <w:sz w:val="24"/>
                <w:szCs w:val="24"/>
              </w:rPr>
              <w:t>1 pkt</w:t>
            </w:r>
            <w:r w:rsidR="00CF1A04">
              <w:rPr>
                <w:rFonts w:ascii="Arial" w:hAnsi="Arial" w:cs="Arial"/>
                <w:bCs/>
                <w:sz w:val="24"/>
                <w:szCs w:val="24"/>
              </w:rPr>
              <w:t xml:space="preserve"> </w:t>
            </w:r>
            <w:r>
              <w:rPr>
                <w:rFonts w:ascii="Arial" w:hAnsi="Arial" w:cs="Arial"/>
                <w:bCs/>
                <w:sz w:val="24"/>
                <w:szCs w:val="24"/>
              </w:rPr>
              <w:t>–</w:t>
            </w:r>
            <w:r w:rsidR="00CF1A04">
              <w:rPr>
                <w:rFonts w:ascii="Arial" w:hAnsi="Arial" w:cs="Arial"/>
                <w:bCs/>
                <w:sz w:val="24"/>
                <w:szCs w:val="24"/>
              </w:rPr>
              <w:t xml:space="preserve"> </w:t>
            </w:r>
            <w:r>
              <w:rPr>
                <w:rFonts w:ascii="Arial" w:hAnsi="Arial" w:cs="Arial"/>
                <w:bCs/>
                <w:sz w:val="24"/>
                <w:szCs w:val="24"/>
              </w:rPr>
              <w:t>Grantobiorca wy</w:t>
            </w:r>
            <w:r w:rsidR="007F7173">
              <w:rPr>
                <w:rFonts w:ascii="Arial" w:hAnsi="Arial" w:cs="Arial"/>
                <w:bCs/>
                <w:sz w:val="24"/>
                <w:szCs w:val="24"/>
              </w:rPr>
              <w:t>kazał potencjał kadrowy/merytoryczny lub techniczny</w:t>
            </w:r>
          </w:p>
          <w:p w14:paraId="27EC516D" w14:textId="2EDBBBE0" w:rsidR="007F7173" w:rsidRPr="00951564" w:rsidRDefault="007F7173" w:rsidP="00CD2A8F">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7ECDC184" w14:textId="77777777" w:rsidR="00CD2A8F" w:rsidRPr="00CD2A8F" w:rsidRDefault="00CD2A8F" w:rsidP="00CD2A8F">
            <w:pPr>
              <w:jc w:val="center"/>
              <w:rPr>
                <w:rFonts w:ascii="Arial" w:hAnsi="Arial" w:cs="Arial"/>
                <w:b/>
                <w:sz w:val="24"/>
                <w:szCs w:val="24"/>
              </w:rPr>
            </w:pPr>
          </w:p>
          <w:p w14:paraId="04BAE71D" w14:textId="77777777" w:rsidR="00CD2A8F" w:rsidRPr="00CD2A8F" w:rsidRDefault="00CD2A8F" w:rsidP="00951564">
            <w:pPr>
              <w:jc w:val="center"/>
              <w:rPr>
                <w:rFonts w:ascii="Arial" w:hAnsi="Arial" w:cs="Arial"/>
                <w:b/>
                <w:bCs/>
                <w:sz w:val="24"/>
                <w:szCs w:val="24"/>
              </w:rPr>
            </w:pPr>
          </w:p>
        </w:tc>
      </w:tr>
      <w:tr w:rsidR="008D3496" w14:paraId="12CC0A8B" w14:textId="77777777" w:rsidTr="000161D4">
        <w:tc>
          <w:tcPr>
            <w:tcW w:w="704" w:type="dxa"/>
          </w:tcPr>
          <w:p w14:paraId="72F5DE83" w14:textId="13643E96" w:rsidR="008D3496" w:rsidRDefault="007C7869" w:rsidP="00CD2A8F">
            <w:pPr>
              <w:spacing w:line="276" w:lineRule="auto"/>
              <w:rPr>
                <w:rFonts w:ascii="Arial" w:hAnsi="Arial" w:cs="Arial"/>
                <w:sz w:val="24"/>
                <w:szCs w:val="24"/>
              </w:rPr>
            </w:pPr>
            <w:r>
              <w:rPr>
                <w:rFonts w:ascii="Arial" w:hAnsi="Arial" w:cs="Arial"/>
                <w:sz w:val="24"/>
                <w:szCs w:val="24"/>
              </w:rPr>
              <w:t>9</w:t>
            </w:r>
            <w:r w:rsidR="008D3496">
              <w:rPr>
                <w:rFonts w:ascii="Arial" w:hAnsi="Arial" w:cs="Arial"/>
                <w:sz w:val="24"/>
                <w:szCs w:val="24"/>
              </w:rPr>
              <w:t>.</w:t>
            </w:r>
          </w:p>
        </w:tc>
        <w:tc>
          <w:tcPr>
            <w:tcW w:w="3119" w:type="dxa"/>
          </w:tcPr>
          <w:p w14:paraId="5D664A0A" w14:textId="7A2EF260" w:rsidR="008D3496" w:rsidRPr="00AE18DA" w:rsidRDefault="00A263F5" w:rsidP="00CD2A8F">
            <w:pPr>
              <w:spacing w:line="276" w:lineRule="auto"/>
              <w:rPr>
                <w:rFonts w:ascii="Arial" w:hAnsi="Arial" w:cs="Arial"/>
                <w:b/>
                <w:bCs/>
                <w:sz w:val="24"/>
                <w:szCs w:val="24"/>
              </w:rPr>
            </w:pPr>
            <w:r w:rsidRPr="00AE18DA">
              <w:rPr>
                <w:rFonts w:ascii="Arial" w:hAnsi="Arial" w:cs="Arial"/>
                <w:b/>
                <w:bCs/>
                <w:sz w:val="24"/>
                <w:szCs w:val="24"/>
              </w:rPr>
              <w:t>Wnioskodawca skorzystał z doradztwa świadczonego przez LGD w zakresie wniosku o p</w:t>
            </w:r>
            <w:r w:rsidR="000355DD">
              <w:rPr>
                <w:rFonts w:ascii="Arial" w:hAnsi="Arial" w:cs="Arial"/>
                <w:b/>
                <w:bCs/>
                <w:sz w:val="24"/>
                <w:szCs w:val="24"/>
              </w:rPr>
              <w:t>owierzenie grantu</w:t>
            </w:r>
          </w:p>
        </w:tc>
        <w:tc>
          <w:tcPr>
            <w:tcW w:w="6672" w:type="dxa"/>
          </w:tcPr>
          <w:p w14:paraId="23A73CCB" w14:textId="77777777" w:rsidR="001F37AD" w:rsidRDefault="00A263F5" w:rsidP="00A263F5">
            <w:pPr>
              <w:rPr>
                <w:rFonts w:ascii="Arial" w:hAnsi="Arial" w:cs="Arial"/>
                <w:sz w:val="24"/>
                <w:szCs w:val="24"/>
              </w:rPr>
            </w:pPr>
            <w:r w:rsidRPr="00AE18DA">
              <w:rPr>
                <w:rFonts w:ascii="Arial" w:hAnsi="Arial" w:cs="Arial"/>
                <w:sz w:val="24"/>
                <w:szCs w:val="24"/>
              </w:rPr>
              <w:t xml:space="preserve">Premiowanie operacji, które zostały skonsultowane w biurze LGD pod kątem spełniania kryteriów dostępu określonych w Programie oraz zgodności z kryteriami wyboru określonymi przez LGD w zakresie wypełnionego wniosku o przyznanie pomocy oraz załączników do wniosku. </w:t>
            </w:r>
          </w:p>
          <w:p w14:paraId="598BE96A" w14:textId="77777777" w:rsidR="002B375F" w:rsidRDefault="00A263F5" w:rsidP="00A263F5">
            <w:pPr>
              <w:rPr>
                <w:rFonts w:ascii="Arial" w:hAnsi="Arial" w:cs="Arial"/>
                <w:sz w:val="24"/>
                <w:szCs w:val="24"/>
              </w:rPr>
            </w:pPr>
            <w:r w:rsidRPr="00AE18DA">
              <w:rPr>
                <w:rFonts w:ascii="Arial" w:hAnsi="Arial" w:cs="Arial"/>
                <w:sz w:val="24"/>
                <w:szCs w:val="24"/>
              </w:rPr>
              <w:t xml:space="preserve">Kryterium uważa się za spełnione, gdy Wnioskodawca, pełnomocnik lub osoba wskazana we wniosku o przyznanie pomocy jako osoba do kontaktu korzystał(-a) z </w:t>
            </w:r>
            <w:r w:rsidR="00AE18DA" w:rsidRPr="00AE18DA">
              <w:rPr>
                <w:rFonts w:ascii="Arial" w:hAnsi="Arial" w:cs="Arial"/>
                <w:sz w:val="24"/>
                <w:szCs w:val="24"/>
              </w:rPr>
              <w:t>bezpośredniego doradztwa pracowników biura LGD co najmniej 2 razy</w:t>
            </w:r>
            <w:r w:rsidR="00543CEF">
              <w:rPr>
                <w:rFonts w:ascii="Arial" w:hAnsi="Arial" w:cs="Arial"/>
                <w:sz w:val="24"/>
                <w:szCs w:val="24"/>
              </w:rPr>
              <w:t>.</w:t>
            </w:r>
            <w:r w:rsidR="00AE18DA" w:rsidRPr="00AE18DA">
              <w:rPr>
                <w:rFonts w:ascii="Arial" w:hAnsi="Arial" w:cs="Arial"/>
                <w:sz w:val="24"/>
                <w:szCs w:val="24"/>
              </w:rPr>
              <w:t xml:space="preserve"> Warunkiem uznania usługi za doradztwo w zakresie sporządzania wniosku o przyznanie pomocy, a tym samym uzyskania 5 pkt. w ocenie wg lokalnych kryteriów wyboru, jest praca z doradcą nad Wnioskiem o p</w:t>
            </w:r>
            <w:r w:rsidR="00B146FA">
              <w:rPr>
                <w:rFonts w:ascii="Arial" w:hAnsi="Arial" w:cs="Arial"/>
                <w:sz w:val="24"/>
                <w:szCs w:val="24"/>
              </w:rPr>
              <w:t>owierzenie grantu</w:t>
            </w:r>
            <w:r w:rsidR="00AE18DA" w:rsidRPr="00AE18DA">
              <w:rPr>
                <w:rFonts w:ascii="Arial" w:hAnsi="Arial" w:cs="Arial"/>
                <w:sz w:val="24"/>
                <w:szCs w:val="24"/>
              </w:rPr>
              <w:t xml:space="preserve">, który wypełniony został przez Wnioskodawcę. Niespełnienie wymogu „pracy nad wnioskiem”, klasyfikuje doradztwo LGD jako usługę informacyjną, co jest jednoznaczne z brakiem możliwości uzyskania punktów w ramach kryterium. Udzielone doradztwo dotyczy operacji, która podlega ocenie w ramach aktualnego naboru wniosków o przyznanie pomocy. </w:t>
            </w:r>
          </w:p>
          <w:p w14:paraId="3833449D" w14:textId="380EBA20" w:rsidR="00C16D95" w:rsidRPr="00AE18DA" w:rsidRDefault="00DC3F52" w:rsidP="00A263F5">
            <w:pPr>
              <w:rPr>
                <w:rFonts w:ascii="Arial" w:hAnsi="Arial" w:cs="Arial"/>
                <w:sz w:val="24"/>
                <w:szCs w:val="24"/>
              </w:rPr>
            </w:pPr>
            <w:r>
              <w:rPr>
                <w:rFonts w:ascii="Arial" w:hAnsi="Arial" w:cs="Arial"/>
                <w:sz w:val="24"/>
                <w:szCs w:val="24"/>
              </w:rPr>
              <w:t>Kryterium będzie weryfikowalne na podstawie</w:t>
            </w:r>
            <w:r w:rsidR="00AE18DA" w:rsidRPr="00AE18DA">
              <w:rPr>
                <w:rFonts w:ascii="Arial" w:hAnsi="Arial" w:cs="Arial"/>
                <w:sz w:val="24"/>
                <w:szCs w:val="24"/>
              </w:rPr>
              <w:t xml:space="preserve"> REJESTR</w:t>
            </w:r>
            <w:r>
              <w:rPr>
                <w:rFonts w:ascii="Arial" w:hAnsi="Arial" w:cs="Arial"/>
                <w:sz w:val="24"/>
                <w:szCs w:val="24"/>
              </w:rPr>
              <w:t>U</w:t>
            </w:r>
            <w:r w:rsidR="00AE18DA" w:rsidRPr="00AE18DA">
              <w:rPr>
                <w:rFonts w:ascii="Arial" w:hAnsi="Arial" w:cs="Arial"/>
                <w:sz w:val="24"/>
                <w:szCs w:val="24"/>
              </w:rPr>
              <w:t xml:space="preserve"> UDZIELONEGO DORADZTWA, gdzie wskazany jest </w:t>
            </w:r>
            <w:r w:rsidR="00AE18DA" w:rsidRPr="00AE18DA">
              <w:rPr>
                <w:rFonts w:ascii="Arial" w:hAnsi="Arial" w:cs="Arial"/>
                <w:sz w:val="24"/>
                <w:szCs w:val="24"/>
              </w:rPr>
              <w:lastRenderedPageBreak/>
              <w:t>konkretny numer naboru wniosków oraz zakres doradztwa (aby uzyskać punkty z rejestru muszą wynikać min. 2 spotkania z doradcą w tym min. 1 w zakresie wniosku o przyznanie pomocy).</w:t>
            </w:r>
          </w:p>
        </w:tc>
        <w:tc>
          <w:tcPr>
            <w:tcW w:w="3499" w:type="dxa"/>
          </w:tcPr>
          <w:p w14:paraId="332DCB79" w14:textId="77777777" w:rsidR="00AE18DA" w:rsidRDefault="00AE18DA" w:rsidP="00783B80">
            <w:pPr>
              <w:rPr>
                <w:rFonts w:ascii="Arial" w:hAnsi="Arial" w:cs="Arial"/>
                <w:sz w:val="24"/>
                <w:szCs w:val="24"/>
              </w:rPr>
            </w:pPr>
            <w:r w:rsidRPr="00AE18DA">
              <w:rPr>
                <w:rFonts w:ascii="Arial" w:hAnsi="Arial" w:cs="Arial"/>
                <w:b/>
                <w:bCs/>
                <w:sz w:val="24"/>
                <w:szCs w:val="24"/>
              </w:rPr>
              <w:lastRenderedPageBreak/>
              <w:t>5 pkt</w:t>
            </w:r>
            <w:r w:rsidRPr="00AE18DA">
              <w:rPr>
                <w:rFonts w:ascii="Arial" w:hAnsi="Arial" w:cs="Arial"/>
                <w:sz w:val="24"/>
                <w:szCs w:val="24"/>
              </w:rPr>
              <w:t>. - Wnioskodawca skorzystał z doradztwa świadczonego przez LGD w zakresie wniosku o przyznanie pomocy</w:t>
            </w:r>
          </w:p>
          <w:p w14:paraId="21DC12DA" w14:textId="7EE3AA62" w:rsidR="008D3496" w:rsidRPr="00AE18DA" w:rsidRDefault="00AE18DA" w:rsidP="00783B80">
            <w:pPr>
              <w:rPr>
                <w:rFonts w:ascii="Arial" w:hAnsi="Arial" w:cs="Arial"/>
                <w:b/>
                <w:sz w:val="24"/>
                <w:szCs w:val="24"/>
              </w:rPr>
            </w:pPr>
            <w:r w:rsidRPr="000355DD">
              <w:rPr>
                <w:rFonts w:ascii="Arial" w:hAnsi="Arial" w:cs="Arial"/>
                <w:b/>
                <w:bCs/>
                <w:sz w:val="24"/>
                <w:szCs w:val="24"/>
              </w:rPr>
              <w:t>0 pkt</w:t>
            </w:r>
            <w:r w:rsidRPr="00AE18DA">
              <w:rPr>
                <w:rFonts w:ascii="Arial" w:hAnsi="Arial" w:cs="Arial"/>
                <w:sz w:val="24"/>
                <w:szCs w:val="24"/>
              </w:rPr>
              <w:t>. - Wnioskodawca nie skorzystał z doradztwa świadczonego przez LGD w zakresie wniosku o przyznanie pomocy</w:t>
            </w:r>
          </w:p>
        </w:tc>
      </w:tr>
    </w:tbl>
    <w:p w14:paraId="0EC4DCAF" w14:textId="77777777" w:rsidR="009C540D" w:rsidRPr="00DE431E" w:rsidRDefault="009C540D" w:rsidP="009C540D">
      <w:pPr>
        <w:spacing w:after="0" w:line="276" w:lineRule="auto"/>
        <w:rPr>
          <w:rFonts w:ascii="Arial" w:hAnsi="Arial" w:cs="Arial"/>
          <w:sz w:val="24"/>
          <w:szCs w:val="24"/>
        </w:rPr>
      </w:pPr>
    </w:p>
    <w:p w14:paraId="79436399" w14:textId="0B651AC0" w:rsidR="009B1192" w:rsidRDefault="009C540D" w:rsidP="009B1192">
      <w:pPr>
        <w:spacing w:after="0" w:line="276" w:lineRule="auto"/>
        <w:rPr>
          <w:rFonts w:ascii="Arial" w:hAnsi="Arial" w:cs="Arial"/>
          <w:sz w:val="24"/>
          <w:szCs w:val="24"/>
        </w:rPr>
      </w:pPr>
      <w:r w:rsidRPr="00DE431E">
        <w:rPr>
          <w:rFonts w:ascii="Arial" w:hAnsi="Arial" w:cs="Arial"/>
          <w:sz w:val="24"/>
          <w:szCs w:val="24"/>
        </w:rPr>
        <w:t>Maksymalna liczba punktów: 6</w:t>
      </w:r>
      <w:r w:rsidR="005403A4">
        <w:rPr>
          <w:rFonts w:ascii="Arial" w:hAnsi="Arial" w:cs="Arial"/>
          <w:sz w:val="24"/>
          <w:szCs w:val="24"/>
        </w:rPr>
        <w:t>0</w:t>
      </w:r>
      <w:r w:rsidRPr="00DE431E">
        <w:rPr>
          <w:rFonts w:ascii="Arial" w:hAnsi="Arial" w:cs="Arial"/>
          <w:sz w:val="24"/>
          <w:szCs w:val="24"/>
        </w:rPr>
        <w:t xml:space="preserve">       Minimalna liczba punktów: 3</w:t>
      </w:r>
      <w:r w:rsidR="00CD3C28">
        <w:rPr>
          <w:rFonts w:ascii="Arial" w:hAnsi="Arial" w:cs="Arial"/>
          <w:sz w:val="24"/>
          <w:szCs w:val="24"/>
        </w:rPr>
        <w:t>1</w:t>
      </w:r>
    </w:p>
    <w:p w14:paraId="1D187F5B" w14:textId="77777777" w:rsidR="009B1192" w:rsidRDefault="009B1192" w:rsidP="009B1192">
      <w:pPr>
        <w:spacing w:after="0" w:line="276" w:lineRule="auto"/>
        <w:rPr>
          <w:rFonts w:ascii="Arial" w:hAnsi="Arial" w:cs="Arial"/>
          <w:sz w:val="24"/>
          <w:szCs w:val="24"/>
        </w:rPr>
      </w:pPr>
    </w:p>
    <w:p w14:paraId="5E55BB46" w14:textId="77777777" w:rsidR="00251ACB" w:rsidRDefault="00251ACB" w:rsidP="009B1192">
      <w:pPr>
        <w:spacing w:after="0" w:line="276" w:lineRule="auto"/>
        <w:rPr>
          <w:rFonts w:ascii="Arial" w:hAnsi="Arial" w:cs="Arial"/>
          <w:sz w:val="24"/>
          <w:szCs w:val="24"/>
        </w:rPr>
      </w:pPr>
    </w:p>
    <w:p w14:paraId="4FC59E18" w14:textId="77777777" w:rsidR="00251ACB" w:rsidRDefault="00251ACB" w:rsidP="009B1192">
      <w:pPr>
        <w:spacing w:after="0" w:line="276" w:lineRule="auto"/>
        <w:rPr>
          <w:rFonts w:ascii="Arial" w:hAnsi="Arial" w:cs="Arial"/>
          <w:sz w:val="24"/>
          <w:szCs w:val="24"/>
        </w:rPr>
      </w:pPr>
    </w:p>
    <w:p w14:paraId="4A7ABBC2" w14:textId="77777777" w:rsidR="00251ACB" w:rsidRDefault="00251ACB" w:rsidP="009B1192">
      <w:pPr>
        <w:spacing w:after="0" w:line="276" w:lineRule="auto"/>
        <w:rPr>
          <w:rFonts w:ascii="Arial" w:hAnsi="Arial" w:cs="Arial"/>
          <w:sz w:val="24"/>
          <w:szCs w:val="24"/>
        </w:rPr>
      </w:pPr>
    </w:p>
    <w:p w14:paraId="503FE7A5" w14:textId="77777777" w:rsidR="00251ACB" w:rsidRDefault="00251ACB" w:rsidP="009B1192">
      <w:pPr>
        <w:spacing w:after="0" w:line="276" w:lineRule="auto"/>
        <w:rPr>
          <w:rFonts w:ascii="Arial" w:hAnsi="Arial" w:cs="Arial"/>
          <w:sz w:val="24"/>
          <w:szCs w:val="24"/>
        </w:rPr>
      </w:pPr>
    </w:p>
    <w:p w14:paraId="1665B8CB" w14:textId="77777777" w:rsidR="00251ACB" w:rsidRDefault="00251ACB" w:rsidP="009B1192">
      <w:pPr>
        <w:spacing w:after="0" w:line="276" w:lineRule="auto"/>
        <w:rPr>
          <w:rFonts w:ascii="Arial" w:hAnsi="Arial" w:cs="Arial"/>
          <w:sz w:val="24"/>
          <w:szCs w:val="24"/>
        </w:rPr>
      </w:pPr>
    </w:p>
    <w:p w14:paraId="5992FA69" w14:textId="77777777" w:rsidR="00251ACB" w:rsidRDefault="00251ACB" w:rsidP="009B1192">
      <w:pPr>
        <w:spacing w:after="0" w:line="276" w:lineRule="auto"/>
        <w:rPr>
          <w:rFonts w:ascii="Arial" w:hAnsi="Arial" w:cs="Arial"/>
          <w:sz w:val="24"/>
          <w:szCs w:val="24"/>
        </w:rPr>
      </w:pPr>
    </w:p>
    <w:p w14:paraId="0F3DC523" w14:textId="77777777" w:rsidR="00251ACB" w:rsidRDefault="00251ACB" w:rsidP="009B1192">
      <w:pPr>
        <w:spacing w:after="0" w:line="276" w:lineRule="auto"/>
        <w:rPr>
          <w:rFonts w:ascii="Arial" w:hAnsi="Arial" w:cs="Arial"/>
          <w:sz w:val="24"/>
          <w:szCs w:val="24"/>
        </w:rPr>
      </w:pPr>
    </w:p>
    <w:p w14:paraId="27DD3BD2" w14:textId="77777777" w:rsidR="00251ACB" w:rsidRDefault="00251ACB" w:rsidP="009B1192">
      <w:pPr>
        <w:spacing w:after="0" w:line="276" w:lineRule="auto"/>
        <w:rPr>
          <w:rFonts w:ascii="Arial" w:hAnsi="Arial" w:cs="Arial"/>
          <w:sz w:val="24"/>
          <w:szCs w:val="24"/>
        </w:rPr>
      </w:pPr>
    </w:p>
    <w:p w14:paraId="2F8C5ADC" w14:textId="77777777" w:rsidR="00251ACB" w:rsidRDefault="00251ACB" w:rsidP="009B1192">
      <w:pPr>
        <w:spacing w:after="0" w:line="276" w:lineRule="auto"/>
        <w:rPr>
          <w:rFonts w:ascii="Arial" w:hAnsi="Arial" w:cs="Arial"/>
          <w:sz w:val="24"/>
          <w:szCs w:val="24"/>
        </w:rPr>
      </w:pPr>
    </w:p>
    <w:p w14:paraId="5D9CCE00" w14:textId="77777777" w:rsidR="00251ACB" w:rsidRDefault="00251ACB" w:rsidP="009B1192">
      <w:pPr>
        <w:spacing w:after="0" w:line="276" w:lineRule="auto"/>
        <w:rPr>
          <w:rFonts w:ascii="Arial" w:hAnsi="Arial" w:cs="Arial"/>
          <w:sz w:val="24"/>
          <w:szCs w:val="24"/>
        </w:rPr>
      </w:pPr>
    </w:p>
    <w:p w14:paraId="4CEB60A8" w14:textId="77777777" w:rsidR="00251ACB" w:rsidRDefault="00251ACB" w:rsidP="009B1192">
      <w:pPr>
        <w:spacing w:after="0" w:line="276" w:lineRule="auto"/>
        <w:rPr>
          <w:rFonts w:ascii="Arial" w:hAnsi="Arial" w:cs="Arial"/>
          <w:sz w:val="24"/>
          <w:szCs w:val="24"/>
        </w:rPr>
      </w:pPr>
    </w:p>
    <w:p w14:paraId="68C73CB7" w14:textId="77777777" w:rsidR="00251ACB" w:rsidRDefault="00251ACB" w:rsidP="009B1192">
      <w:pPr>
        <w:spacing w:after="0" w:line="276" w:lineRule="auto"/>
        <w:rPr>
          <w:rFonts w:ascii="Arial" w:hAnsi="Arial" w:cs="Arial"/>
          <w:sz w:val="24"/>
          <w:szCs w:val="24"/>
        </w:rPr>
      </w:pPr>
    </w:p>
    <w:p w14:paraId="15178B99" w14:textId="77777777" w:rsidR="00251ACB" w:rsidRDefault="00251ACB" w:rsidP="009B1192">
      <w:pPr>
        <w:spacing w:after="0" w:line="276" w:lineRule="auto"/>
        <w:rPr>
          <w:rFonts w:ascii="Arial" w:hAnsi="Arial" w:cs="Arial"/>
          <w:sz w:val="24"/>
          <w:szCs w:val="24"/>
        </w:rPr>
      </w:pPr>
    </w:p>
    <w:p w14:paraId="69E74FC1" w14:textId="77777777" w:rsidR="00251ACB" w:rsidRDefault="00251ACB" w:rsidP="009B1192">
      <w:pPr>
        <w:spacing w:after="0" w:line="276" w:lineRule="auto"/>
        <w:rPr>
          <w:rFonts w:ascii="Arial" w:hAnsi="Arial" w:cs="Arial"/>
          <w:sz w:val="24"/>
          <w:szCs w:val="24"/>
        </w:rPr>
      </w:pPr>
    </w:p>
    <w:p w14:paraId="0B1E6836" w14:textId="77777777" w:rsidR="00251ACB" w:rsidRDefault="00251ACB" w:rsidP="009B1192">
      <w:pPr>
        <w:spacing w:after="0" w:line="276" w:lineRule="auto"/>
        <w:rPr>
          <w:rFonts w:ascii="Arial" w:hAnsi="Arial" w:cs="Arial"/>
          <w:sz w:val="24"/>
          <w:szCs w:val="24"/>
        </w:rPr>
      </w:pPr>
    </w:p>
    <w:p w14:paraId="4D1D14C1" w14:textId="77777777" w:rsidR="00251ACB" w:rsidRDefault="00251ACB" w:rsidP="009B1192">
      <w:pPr>
        <w:spacing w:after="0" w:line="276" w:lineRule="auto"/>
        <w:rPr>
          <w:rFonts w:ascii="Arial" w:hAnsi="Arial" w:cs="Arial"/>
          <w:sz w:val="24"/>
          <w:szCs w:val="24"/>
        </w:rPr>
      </w:pPr>
    </w:p>
    <w:p w14:paraId="1AF2B5CD" w14:textId="77777777" w:rsidR="00251ACB" w:rsidRDefault="00251ACB" w:rsidP="009B1192">
      <w:pPr>
        <w:spacing w:after="0" w:line="276" w:lineRule="auto"/>
        <w:rPr>
          <w:rFonts w:ascii="Arial" w:hAnsi="Arial" w:cs="Arial"/>
          <w:sz w:val="24"/>
          <w:szCs w:val="24"/>
        </w:rPr>
      </w:pPr>
    </w:p>
    <w:p w14:paraId="4F2CB666" w14:textId="77777777" w:rsidR="00251ACB" w:rsidRDefault="00251ACB" w:rsidP="009B1192">
      <w:pPr>
        <w:spacing w:after="0" w:line="276" w:lineRule="auto"/>
        <w:rPr>
          <w:rFonts w:ascii="Arial" w:hAnsi="Arial" w:cs="Arial"/>
          <w:sz w:val="24"/>
          <w:szCs w:val="24"/>
        </w:rPr>
      </w:pPr>
    </w:p>
    <w:p w14:paraId="16377686" w14:textId="77777777" w:rsidR="00251ACB" w:rsidRDefault="00251ACB" w:rsidP="009B1192">
      <w:pPr>
        <w:spacing w:after="0" w:line="276" w:lineRule="auto"/>
        <w:rPr>
          <w:rFonts w:ascii="Arial" w:hAnsi="Arial" w:cs="Arial"/>
          <w:sz w:val="24"/>
          <w:szCs w:val="24"/>
        </w:rPr>
      </w:pPr>
    </w:p>
    <w:p w14:paraId="4326D4C1" w14:textId="77777777" w:rsidR="00251ACB" w:rsidRDefault="00251ACB" w:rsidP="009B1192">
      <w:pPr>
        <w:spacing w:after="0" w:line="276" w:lineRule="auto"/>
        <w:rPr>
          <w:rFonts w:ascii="Arial" w:hAnsi="Arial" w:cs="Arial"/>
          <w:sz w:val="24"/>
          <w:szCs w:val="24"/>
        </w:rPr>
      </w:pPr>
    </w:p>
    <w:p w14:paraId="3C6B8983" w14:textId="77777777" w:rsidR="00251ACB" w:rsidRDefault="00251ACB" w:rsidP="009B1192">
      <w:pPr>
        <w:spacing w:after="0" w:line="276" w:lineRule="auto"/>
        <w:rPr>
          <w:rFonts w:ascii="Arial" w:hAnsi="Arial" w:cs="Arial"/>
          <w:sz w:val="24"/>
          <w:szCs w:val="24"/>
        </w:rPr>
      </w:pPr>
    </w:p>
    <w:p w14:paraId="7916192A" w14:textId="77777777" w:rsidR="00251ACB" w:rsidRDefault="00251ACB" w:rsidP="009B1192">
      <w:pPr>
        <w:spacing w:after="0" w:line="276" w:lineRule="auto"/>
        <w:rPr>
          <w:rFonts w:ascii="Arial" w:hAnsi="Arial" w:cs="Arial"/>
          <w:sz w:val="24"/>
          <w:szCs w:val="24"/>
        </w:rPr>
      </w:pPr>
    </w:p>
    <w:p w14:paraId="589E3A33" w14:textId="77777777" w:rsidR="00251ACB" w:rsidRDefault="00251ACB" w:rsidP="009B1192">
      <w:pPr>
        <w:spacing w:after="0" w:line="276" w:lineRule="auto"/>
        <w:rPr>
          <w:rFonts w:ascii="Arial" w:hAnsi="Arial" w:cs="Arial"/>
          <w:sz w:val="24"/>
          <w:szCs w:val="24"/>
        </w:rPr>
      </w:pPr>
    </w:p>
    <w:p w14:paraId="4BDCB60C" w14:textId="5FD06421" w:rsidR="00F93A8E" w:rsidRDefault="00663757" w:rsidP="009B1192">
      <w:pPr>
        <w:spacing w:after="0" w:line="276" w:lineRule="auto"/>
        <w:rPr>
          <w:rFonts w:ascii="Arial" w:hAnsi="Arial" w:cs="Arial"/>
          <w:sz w:val="24"/>
          <w:szCs w:val="24"/>
        </w:rPr>
      </w:pPr>
      <w:r>
        <w:rPr>
          <w:rFonts w:ascii="Arial" w:hAnsi="Arial" w:cs="Arial"/>
          <w:sz w:val="24"/>
          <w:szCs w:val="24"/>
        </w:rPr>
        <w:t xml:space="preserve">Przedsięwzięcie 2: Wspieranie dzieci i młodzieży </w:t>
      </w:r>
      <w:r w:rsidR="001122DB">
        <w:rPr>
          <w:rFonts w:ascii="Arial" w:hAnsi="Arial" w:cs="Arial"/>
          <w:sz w:val="24"/>
          <w:szCs w:val="24"/>
        </w:rPr>
        <w:t>poza edukacją formalną</w:t>
      </w:r>
    </w:p>
    <w:p w14:paraId="76455A87" w14:textId="77777777" w:rsidR="00BE1F75" w:rsidRDefault="00BE1F75" w:rsidP="00BE1F75">
      <w:pPr>
        <w:spacing w:before="100" w:beforeAutospacing="1" w:after="100" w:afterAutospacing="1" w:line="276" w:lineRule="auto"/>
        <w:rPr>
          <w:rFonts w:ascii="Arial" w:hAnsi="Arial" w:cs="Arial"/>
          <w:sz w:val="24"/>
          <w:szCs w:val="24"/>
        </w:rPr>
      </w:pPr>
      <w:r w:rsidRPr="00324F9E">
        <w:rPr>
          <w:rFonts w:ascii="Arial" w:hAnsi="Arial" w:cs="Arial"/>
          <w:sz w:val="24"/>
          <w:szCs w:val="24"/>
        </w:rPr>
        <w:t xml:space="preserve">Zakres wsparcia: </w:t>
      </w:r>
    </w:p>
    <w:p w14:paraId="6F0A58C0" w14:textId="77777777" w:rsidR="00365B3A" w:rsidRPr="00365B3A" w:rsidRDefault="00365B3A" w:rsidP="00365B3A">
      <w:pPr>
        <w:spacing w:after="120"/>
        <w:rPr>
          <w:rFonts w:ascii="Arial" w:eastAsia="Times New Roman" w:hAnsi="Arial" w:cs="Arial"/>
          <w:sz w:val="24"/>
          <w:szCs w:val="24"/>
          <w:lang w:eastAsia="pl-PL"/>
        </w:rPr>
      </w:pPr>
      <w:r w:rsidRPr="00365B3A">
        <w:rPr>
          <w:rFonts w:ascii="Arial" w:eastAsia="Times New Roman" w:hAnsi="Arial" w:cs="Arial"/>
          <w:sz w:val="24"/>
          <w:szCs w:val="24"/>
          <w:lang w:eastAsia="pl-PL"/>
        </w:rPr>
        <w:t>1. rozwijanie umiejętności społecznych i obywatelskich, zwłaszcza uczniów i uczennic zagrożonych wypadnięciem z systemu szkolnego, poprzez utworzenie i wsparcie na rzecz tworzenia i funkcjonowania edukacyjnych klubów młodzieżowych. W ramach klubów możliwa jest realizacja różnorodnego obszaru tematycznego, uwzględniającego zainteresowania, zdolności, potrzeby oraz predyspozycje dzieci i młodzieży np. zajęcia filmowe, muzyczne, artystyczne, sportowe, z robotyki, programowania, nt. lokalnej tożsamości i kultury realizację spotkań, warsztatów i wizyt studyjnych;</w:t>
      </w:r>
    </w:p>
    <w:p w14:paraId="7AFBBB7A" w14:textId="77777777" w:rsidR="00365B3A" w:rsidRPr="00365B3A" w:rsidRDefault="00365B3A" w:rsidP="00365B3A">
      <w:pPr>
        <w:spacing w:after="120"/>
        <w:rPr>
          <w:rFonts w:ascii="Arial" w:eastAsia="Times New Roman" w:hAnsi="Arial" w:cs="Arial"/>
          <w:sz w:val="24"/>
          <w:szCs w:val="24"/>
          <w:lang w:eastAsia="pl-PL"/>
        </w:rPr>
      </w:pPr>
      <w:r w:rsidRPr="00365B3A">
        <w:rPr>
          <w:rFonts w:ascii="Arial" w:eastAsia="Times New Roman" w:hAnsi="Arial" w:cs="Arial"/>
          <w:sz w:val="24"/>
          <w:szCs w:val="24"/>
          <w:lang w:eastAsia="pl-PL"/>
        </w:rPr>
        <w:t>2. rozwijanie uzdolnień dzieci oraz młodzieży i ukierunkowanych na osiągniecie konkretnego celu edukacyjnego (np. przygotowanie i udział w krajowym lub międzynarodowym konkursie naukowym przy czym za konkurs naukowy nie będą uznawane konkursy wiedzy np. konkurs wiedzy z języka angielskiego czy konkurs wiedzy o wielkich Polakach).</w:t>
      </w:r>
    </w:p>
    <w:p w14:paraId="676FD8B9" w14:textId="77777777" w:rsidR="00365B3A" w:rsidRPr="00365B3A" w:rsidRDefault="00365B3A" w:rsidP="00365B3A">
      <w:pPr>
        <w:spacing w:before="100" w:beforeAutospacing="1" w:after="100" w:afterAutospacing="1" w:line="276" w:lineRule="auto"/>
        <w:rPr>
          <w:rFonts w:ascii="Arial" w:eastAsia="Times New Roman" w:hAnsi="Arial" w:cs="Arial"/>
          <w:sz w:val="24"/>
          <w:szCs w:val="24"/>
          <w:lang w:eastAsia="pl-PL"/>
        </w:rPr>
      </w:pPr>
      <w:r w:rsidRPr="00365B3A">
        <w:rPr>
          <w:rFonts w:ascii="Arial" w:eastAsia="Times New Roman" w:hAnsi="Arial" w:cs="Arial"/>
          <w:sz w:val="24"/>
          <w:szCs w:val="24"/>
          <w:lang w:eastAsia="pl-PL"/>
        </w:rPr>
        <w:t>3. projekty przyczyniające się do wzrostu wiedzy i nabywania umiejętności przydatnych w wyborze ścieżek kształcenia i w przyszłym życiu zawodowym, np. poprzez warsztaty w obszarze ginących zawodów i związane z tradycją regionu.</w:t>
      </w:r>
    </w:p>
    <w:p w14:paraId="72E625F6" w14:textId="77777777" w:rsidR="00365B3A" w:rsidRDefault="00365B3A" w:rsidP="00365B3A">
      <w:pPr>
        <w:pStyle w:val="Akapitzlist"/>
        <w:spacing w:before="100" w:beforeAutospacing="1" w:after="100" w:afterAutospacing="1" w:line="276" w:lineRule="auto"/>
        <w:ind w:left="357"/>
        <w:rPr>
          <w:rFonts w:ascii="Arial" w:hAnsi="Arial" w:cs="Arial"/>
          <w:b/>
          <w:bCs/>
          <w:sz w:val="24"/>
          <w:szCs w:val="24"/>
        </w:rPr>
      </w:pPr>
    </w:p>
    <w:p w14:paraId="46292DE9" w14:textId="48DA1F0E" w:rsidR="001F59ED" w:rsidRPr="00450795" w:rsidRDefault="001F59ED" w:rsidP="00365B3A">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t>Kryteria merytoryczne</w:t>
      </w:r>
    </w:p>
    <w:tbl>
      <w:tblPr>
        <w:tblStyle w:val="Tabela-Siatka"/>
        <w:tblW w:w="0" w:type="auto"/>
        <w:tblLook w:val="04A0" w:firstRow="1" w:lastRow="0" w:firstColumn="1" w:lastColumn="0" w:noHBand="0" w:noVBand="1"/>
      </w:tblPr>
      <w:tblGrid>
        <w:gridCol w:w="704"/>
        <w:gridCol w:w="3119"/>
        <w:gridCol w:w="6672"/>
        <w:gridCol w:w="3499"/>
      </w:tblGrid>
      <w:tr w:rsidR="001122DB" w14:paraId="3540776C" w14:textId="77777777" w:rsidTr="000161D4">
        <w:tc>
          <w:tcPr>
            <w:tcW w:w="704" w:type="dxa"/>
            <w:shd w:val="clear" w:color="auto" w:fill="D9D9D9" w:themeFill="background1" w:themeFillShade="D9"/>
          </w:tcPr>
          <w:p w14:paraId="590CA7EB" w14:textId="77777777" w:rsidR="001122DB" w:rsidRPr="009A07F1" w:rsidRDefault="001122DB" w:rsidP="000161D4">
            <w:pPr>
              <w:spacing w:line="276" w:lineRule="auto"/>
              <w:rPr>
                <w:rFonts w:ascii="Arial" w:hAnsi="Arial" w:cs="Arial"/>
                <w:b/>
                <w:bCs/>
                <w:color w:val="000000" w:themeColor="text1"/>
                <w:sz w:val="24"/>
                <w:szCs w:val="24"/>
              </w:rPr>
            </w:pPr>
            <w:bookmarkStart w:id="4" w:name="_Hlk157159609"/>
            <w:r w:rsidRPr="009A07F1">
              <w:rPr>
                <w:rFonts w:ascii="Arial" w:hAnsi="Arial" w:cs="Arial"/>
                <w:b/>
                <w:bCs/>
                <w:color w:val="000000" w:themeColor="text1"/>
                <w:sz w:val="24"/>
                <w:szCs w:val="24"/>
              </w:rPr>
              <w:t>Lp.</w:t>
            </w:r>
          </w:p>
        </w:tc>
        <w:tc>
          <w:tcPr>
            <w:tcW w:w="3119" w:type="dxa"/>
            <w:shd w:val="clear" w:color="auto" w:fill="D9D9D9" w:themeFill="background1" w:themeFillShade="D9"/>
          </w:tcPr>
          <w:p w14:paraId="5592B5D7" w14:textId="77777777" w:rsidR="001122DB" w:rsidRPr="009A07F1" w:rsidRDefault="001122DB"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6672" w:type="dxa"/>
            <w:shd w:val="clear" w:color="auto" w:fill="D9D9D9" w:themeFill="background1" w:themeFillShade="D9"/>
          </w:tcPr>
          <w:p w14:paraId="7856E047" w14:textId="77777777" w:rsidR="001122DB" w:rsidRPr="009A07F1" w:rsidRDefault="001122DB"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3499" w:type="dxa"/>
            <w:shd w:val="clear" w:color="auto" w:fill="D9D9D9" w:themeFill="background1" w:themeFillShade="D9"/>
          </w:tcPr>
          <w:p w14:paraId="37E70891" w14:textId="77777777" w:rsidR="001122DB" w:rsidRPr="009A07F1" w:rsidRDefault="001122DB"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r>
      <w:tr w:rsidR="008E6E86" w14:paraId="1482F148" w14:textId="77777777" w:rsidTr="000161D4">
        <w:tc>
          <w:tcPr>
            <w:tcW w:w="704" w:type="dxa"/>
          </w:tcPr>
          <w:p w14:paraId="05322E6C" w14:textId="77777777" w:rsidR="008E6E86" w:rsidRPr="00DE431E" w:rsidRDefault="008E6E86" w:rsidP="008E6E86">
            <w:pPr>
              <w:spacing w:line="276" w:lineRule="auto"/>
              <w:rPr>
                <w:rFonts w:ascii="Arial" w:hAnsi="Arial" w:cs="Arial"/>
                <w:sz w:val="24"/>
                <w:szCs w:val="24"/>
              </w:rPr>
            </w:pPr>
            <w:r w:rsidRPr="00DE431E">
              <w:rPr>
                <w:rFonts w:ascii="Arial" w:hAnsi="Arial" w:cs="Arial"/>
                <w:sz w:val="24"/>
                <w:szCs w:val="24"/>
              </w:rPr>
              <w:t>1.</w:t>
            </w:r>
          </w:p>
        </w:tc>
        <w:tc>
          <w:tcPr>
            <w:tcW w:w="3119" w:type="dxa"/>
          </w:tcPr>
          <w:p w14:paraId="712BA3F2" w14:textId="42E1FF5A" w:rsidR="008E6E86" w:rsidRPr="00DE431E" w:rsidRDefault="008E6E86" w:rsidP="008E6E86">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p>
        </w:tc>
        <w:tc>
          <w:tcPr>
            <w:tcW w:w="6672" w:type="dxa"/>
          </w:tcPr>
          <w:p w14:paraId="323D7C64" w14:textId="7739B052" w:rsidR="008E6E86" w:rsidRPr="00DE431E" w:rsidRDefault="008E6E86" w:rsidP="008E6E86">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t>Kryterium ma na celu wybór</w:t>
            </w:r>
            <w:r w:rsidRPr="00A34E65">
              <w:rPr>
                <w:rFonts w:ascii="Arial" w:hAnsi="Arial" w:cs="Arial"/>
                <w:sz w:val="24"/>
                <w:szCs w:val="24"/>
              </w:rPr>
              <w:t xml:space="preserve"> podmiotów aktywnie działających w środowisku lokalnym na rzecz</w:t>
            </w:r>
            <w:r>
              <w:rPr>
                <w:rFonts w:ascii="Arial" w:hAnsi="Arial" w:cs="Arial"/>
                <w:sz w:val="24"/>
                <w:szCs w:val="24"/>
              </w:rPr>
              <w:t xml:space="preserve"> mieszkańców obszaru LSR w ostatnich 5 latach</w:t>
            </w:r>
            <w:r w:rsidRPr="00A34E65">
              <w:rPr>
                <w:rFonts w:ascii="Arial" w:hAnsi="Arial" w:cs="Arial"/>
                <w:color w:val="050505"/>
                <w:sz w:val="24"/>
                <w:szCs w:val="24"/>
                <w:shd w:val="clear" w:color="auto" w:fill="FFFFFF" w:themeFill="background1"/>
              </w:rPr>
              <w:t>, kryterium nie obejmuje punktacją realizacji projektów/operacji, których celem było zaspokojenie potrzeb własnych organizacji.</w:t>
            </w:r>
          </w:p>
        </w:tc>
        <w:tc>
          <w:tcPr>
            <w:tcW w:w="3499" w:type="dxa"/>
          </w:tcPr>
          <w:p w14:paraId="7BD9DD5E" w14:textId="49F0AFCC" w:rsidR="008E6E86" w:rsidRPr="00DE431E" w:rsidRDefault="008E6E86" w:rsidP="008E6E86">
            <w:pPr>
              <w:spacing w:line="276" w:lineRule="auto"/>
              <w:rPr>
                <w:rFonts w:ascii="Arial" w:hAnsi="Arial" w:cs="Arial"/>
                <w:sz w:val="24"/>
                <w:szCs w:val="24"/>
              </w:rPr>
            </w:pPr>
            <w:r>
              <w:rPr>
                <w:rFonts w:ascii="Arial" w:hAnsi="Arial" w:cs="Arial"/>
                <w:b/>
                <w:bCs/>
                <w:sz w:val="24"/>
                <w:szCs w:val="24"/>
              </w:rPr>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700E6591" w14:textId="3D477377" w:rsidR="008E6E86" w:rsidRPr="00DE431E" w:rsidRDefault="008E6E86" w:rsidP="008E6E86">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735B66C8" w14:textId="77777777" w:rsidR="008E6E86" w:rsidRPr="00DE431E" w:rsidRDefault="008E6E86" w:rsidP="008E6E86">
            <w:pPr>
              <w:spacing w:line="276" w:lineRule="auto"/>
              <w:rPr>
                <w:rFonts w:ascii="Arial" w:hAnsi="Arial" w:cs="Arial"/>
                <w:sz w:val="24"/>
                <w:szCs w:val="24"/>
              </w:rPr>
            </w:pPr>
            <w:r w:rsidRPr="00DE431E">
              <w:rPr>
                <w:rFonts w:ascii="Arial" w:hAnsi="Arial" w:cs="Arial"/>
                <w:b/>
                <w:bCs/>
                <w:sz w:val="24"/>
                <w:szCs w:val="24"/>
              </w:rPr>
              <w:lastRenderedPageBreak/>
              <w:t>0 pkt</w:t>
            </w:r>
            <w:r w:rsidRPr="00DE431E">
              <w:rPr>
                <w:rFonts w:ascii="Arial" w:hAnsi="Arial" w:cs="Arial"/>
                <w:sz w:val="24"/>
                <w:szCs w:val="24"/>
              </w:rPr>
              <w:t>.- wnioskodawca nie posiada doświadczenia w realizacji projektów</w:t>
            </w:r>
          </w:p>
        </w:tc>
      </w:tr>
      <w:tr w:rsidR="008F0E64" w14:paraId="56CE962D" w14:textId="77777777" w:rsidTr="000161D4">
        <w:tc>
          <w:tcPr>
            <w:tcW w:w="704" w:type="dxa"/>
          </w:tcPr>
          <w:p w14:paraId="3881867E" w14:textId="34559598" w:rsidR="008F0E64" w:rsidRPr="00DE431E" w:rsidRDefault="0040168F" w:rsidP="008F0E64">
            <w:pPr>
              <w:spacing w:line="276" w:lineRule="auto"/>
              <w:rPr>
                <w:rFonts w:ascii="Arial" w:hAnsi="Arial" w:cs="Arial"/>
                <w:sz w:val="24"/>
                <w:szCs w:val="24"/>
              </w:rPr>
            </w:pPr>
            <w:r>
              <w:rPr>
                <w:rFonts w:ascii="Arial" w:hAnsi="Arial" w:cs="Arial"/>
                <w:sz w:val="24"/>
                <w:szCs w:val="24"/>
              </w:rPr>
              <w:lastRenderedPageBreak/>
              <w:t>2</w:t>
            </w:r>
            <w:r w:rsidR="008F0E64" w:rsidRPr="00DE431E">
              <w:rPr>
                <w:rFonts w:ascii="Arial" w:hAnsi="Arial" w:cs="Arial"/>
                <w:sz w:val="24"/>
                <w:szCs w:val="24"/>
              </w:rPr>
              <w:t>.</w:t>
            </w:r>
          </w:p>
        </w:tc>
        <w:tc>
          <w:tcPr>
            <w:tcW w:w="3119" w:type="dxa"/>
          </w:tcPr>
          <w:p w14:paraId="5C1161BE" w14:textId="2E968111" w:rsidR="008F0E64" w:rsidRPr="00DE431E" w:rsidRDefault="008F0E64" w:rsidP="008F0E64">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6672" w:type="dxa"/>
          </w:tcPr>
          <w:p w14:paraId="1EC7624D" w14:textId="77777777" w:rsidR="004B05D3" w:rsidRDefault="004B05D3" w:rsidP="004B05D3">
            <w:pPr>
              <w:spacing w:line="276" w:lineRule="auto"/>
              <w:rPr>
                <w:rFonts w:ascii="Arial" w:hAnsi="Arial" w:cs="Arial"/>
                <w:sz w:val="24"/>
                <w:szCs w:val="24"/>
              </w:rPr>
            </w:pPr>
            <w:r w:rsidRPr="00DE431E">
              <w:rPr>
                <w:rFonts w:ascii="Arial" w:hAnsi="Arial" w:cs="Arial"/>
                <w:sz w:val="24"/>
                <w:szCs w:val="24"/>
              </w:rPr>
              <w:t xml:space="preserve">Kryterium preferuje projekty realizowane przez </w:t>
            </w:r>
            <w:r>
              <w:rPr>
                <w:rFonts w:ascii="Arial" w:hAnsi="Arial" w:cs="Arial"/>
                <w:sz w:val="24"/>
                <w:szCs w:val="24"/>
              </w:rPr>
              <w:t>wnioskodawców,</w:t>
            </w:r>
            <w:r w:rsidRPr="00DE431E">
              <w:rPr>
                <w:rFonts w:ascii="Arial" w:hAnsi="Arial" w:cs="Arial"/>
                <w:sz w:val="24"/>
                <w:szCs w:val="24"/>
              </w:rPr>
              <w:t xml:space="preserve"> któr</w:t>
            </w:r>
            <w:r>
              <w:rPr>
                <w:rFonts w:ascii="Arial" w:hAnsi="Arial" w:cs="Arial"/>
                <w:sz w:val="24"/>
                <w:szCs w:val="24"/>
              </w:rPr>
              <w:t xml:space="preserve">zy uczestniczyli w </w:t>
            </w:r>
            <w:r w:rsidRPr="00DE431E">
              <w:rPr>
                <w:rFonts w:ascii="Arial" w:hAnsi="Arial" w:cs="Arial"/>
                <w:sz w:val="24"/>
                <w:szCs w:val="24"/>
              </w:rPr>
              <w:t>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21DFAB4A" w14:textId="6212DE0A" w:rsidR="008F0E64" w:rsidRPr="00DE431E" w:rsidRDefault="004B05D3" w:rsidP="004B05D3">
            <w:pPr>
              <w:spacing w:line="276" w:lineRule="auto"/>
              <w:rPr>
                <w:rFonts w:ascii="Arial" w:hAnsi="Arial" w:cs="Arial"/>
                <w:sz w:val="24"/>
                <w:szCs w:val="24"/>
              </w:rPr>
            </w:pPr>
            <w:r>
              <w:rPr>
                <w:rFonts w:ascii="Arial" w:hAnsi="Arial" w:cs="Arial"/>
                <w:sz w:val="24"/>
                <w:szCs w:val="24"/>
              </w:rPr>
              <w:t>Kryterium będzie weryfikowane na podstawie listy obecności ze szkolenia, na którym obecny powinien być wnioskodawca albo jego pełnomocnik</w:t>
            </w:r>
            <w:r w:rsidRPr="00DE431E">
              <w:rPr>
                <w:rFonts w:ascii="Arial" w:hAnsi="Arial" w:cs="Arial"/>
                <w:sz w:val="24"/>
                <w:szCs w:val="24"/>
              </w:rPr>
              <w:t>.</w:t>
            </w:r>
          </w:p>
        </w:tc>
        <w:tc>
          <w:tcPr>
            <w:tcW w:w="3499" w:type="dxa"/>
          </w:tcPr>
          <w:p w14:paraId="1CBAF3A0" w14:textId="1F7B7147" w:rsidR="008F0E64" w:rsidRPr="00DE431E" w:rsidRDefault="008F0E64" w:rsidP="008F0E6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4E315D21" w14:textId="3D776FDE" w:rsidR="008F0E64" w:rsidRPr="00DE431E" w:rsidRDefault="008F0E64" w:rsidP="008F0E6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tc>
      </w:tr>
      <w:tr w:rsidR="001122DB" w14:paraId="5D93FFA2" w14:textId="77777777" w:rsidTr="000161D4">
        <w:tc>
          <w:tcPr>
            <w:tcW w:w="704" w:type="dxa"/>
          </w:tcPr>
          <w:p w14:paraId="4E64185C" w14:textId="307B9DBF" w:rsidR="001122DB" w:rsidRPr="00DE431E" w:rsidRDefault="0040168F" w:rsidP="000161D4">
            <w:pPr>
              <w:spacing w:line="276" w:lineRule="auto"/>
              <w:rPr>
                <w:rFonts w:ascii="Arial" w:hAnsi="Arial" w:cs="Arial"/>
                <w:sz w:val="24"/>
                <w:szCs w:val="24"/>
              </w:rPr>
            </w:pPr>
            <w:r>
              <w:rPr>
                <w:rFonts w:ascii="Arial" w:hAnsi="Arial" w:cs="Arial"/>
                <w:sz w:val="24"/>
                <w:szCs w:val="24"/>
              </w:rPr>
              <w:t>3</w:t>
            </w:r>
            <w:r w:rsidR="001122DB" w:rsidRPr="00DE431E">
              <w:rPr>
                <w:rFonts w:ascii="Arial" w:hAnsi="Arial" w:cs="Arial"/>
                <w:sz w:val="24"/>
                <w:szCs w:val="24"/>
              </w:rPr>
              <w:t>.</w:t>
            </w:r>
          </w:p>
        </w:tc>
        <w:tc>
          <w:tcPr>
            <w:tcW w:w="3119" w:type="dxa"/>
          </w:tcPr>
          <w:p w14:paraId="71075D5B" w14:textId="6E4FF599" w:rsidR="001122DB" w:rsidRPr="00DE431E" w:rsidRDefault="001122DB" w:rsidP="00B604DF">
            <w:pPr>
              <w:pStyle w:val="TableContents"/>
              <w:spacing w:line="276" w:lineRule="auto"/>
              <w:rPr>
                <w:rFonts w:ascii="Arial" w:hAnsi="Arial" w:cs="Arial"/>
                <w:b/>
              </w:rPr>
            </w:pPr>
            <w:r w:rsidRPr="00DE431E">
              <w:rPr>
                <w:rFonts w:ascii="Arial" w:hAnsi="Arial" w:cs="Arial"/>
                <w:b/>
              </w:rPr>
              <w:t xml:space="preserve">Czas realizacji projektu </w:t>
            </w:r>
            <w:r w:rsidR="00E842B4">
              <w:rPr>
                <w:rFonts w:ascii="Arial" w:hAnsi="Arial" w:cs="Arial"/>
                <w:b/>
              </w:rPr>
              <w:t xml:space="preserve">objętego </w:t>
            </w:r>
            <w:r w:rsidRPr="00DE431E">
              <w:rPr>
                <w:rFonts w:ascii="Arial" w:hAnsi="Arial" w:cs="Arial"/>
                <w:b/>
              </w:rPr>
              <w:t>grant</w:t>
            </w:r>
            <w:r w:rsidR="00E842B4">
              <w:rPr>
                <w:rFonts w:ascii="Arial" w:hAnsi="Arial" w:cs="Arial"/>
                <w:b/>
              </w:rPr>
              <w:t>em</w:t>
            </w:r>
            <w:r w:rsidRPr="00DE431E">
              <w:rPr>
                <w:rFonts w:ascii="Arial" w:hAnsi="Arial" w:cs="Arial"/>
                <w:b/>
              </w:rPr>
              <w:t>.</w:t>
            </w:r>
          </w:p>
          <w:p w14:paraId="42956764" w14:textId="77777777" w:rsidR="001122DB" w:rsidRPr="00DE431E" w:rsidRDefault="001122DB" w:rsidP="000161D4">
            <w:pPr>
              <w:spacing w:line="276" w:lineRule="auto"/>
              <w:rPr>
                <w:rFonts w:ascii="Arial" w:hAnsi="Arial" w:cs="Arial"/>
                <w:sz w:val="24"/>
                <w:szCs w:val="24"/>
              </w:rPr>
            </w:pPr>
          </w:p>
        </w:tc>
        <w:tc>
          <w:tcPr>
            <w:tcW w:w="6672" w:type="dxa"/>
          </w:tcPr>
          <w:p w14:paraId="78AC4091" w14:textId="596F9C9A" w:rsidR="001122DB" w:rsidRPr="00DE431E" w:rsidRDefault="001122DB" w:rsidP="000161D4">
            <w:pPr>
              <w:spacing w:line="276" w:lineRule="auto"/>
              <w:rPr>
                <w:rFonts w:ascii="Arial" w:hAnsi="Arial" w:cs="Arial"/>
                <w:sz w:val="24"/>
                <w:szCs w:val="24"/>
              </w:rPr>
            </w:pPr>
            <w:r w:rsidRPr="00DE431E">
              <w:rPr>
                <w:rFonts w:ascii="Arial" w:hAnsi="Arial" w:cs="Arial"/>
                <w:sz w:val="24"/>
                <w:szCs w:val="24"/>
              </w:rPr>
              <w:t xml:space="preserve">Preferowane są projekty krótsze, które dadzą efekty w krótszym czasie, a jednocześnie będą możliwe do zamknięcia w ciągu </w:t>
            </w:r>
            <w:r w:rsidR="00B604DF">
              <w:rPr>
                <w:rFonts w:ascii="Arial" w:hAnsi="Arial" w:cs="Arial"/>
                <w:sz w:val="24"/>
                <w:szCs w:val="24"/>
              </w:rPr>
              <w:t>9</w:t>
            </w:r>
            <w:r w:rsidRPr="00DE431E">
              <w:rPr>
                <w:rFonts w:ascii="Arial" w:hAnsi="Arial" w:cs="Arial"/>
                <w:sz w:val="24"/>
                <w:szCs w:val="24"/>
              </w:rPr>
              <w:t xml:space="preserve"> miesięcy. Kryterium będzie weryfikowane na podstawie treści wniosku o dofinansowanie. </w:t>
            </w:r>
          </w:p>
        </w:tc>
        <w:tc>
          <w:tcPr>
            <w:tcW w:w="3499" w:type="dxa"/>
          </w:tcPr>
          <w:p w14:paraId="0335E155" w14:textId="15BC1031" w:rsidR="001122DB" w:rsidRPr="00A525E4" w:rsidRDefault="001122DB" w:rsidP="000161D4">
            <w:pPr>
              <w:widowControl w:val="0"/>
              <w:suppressLineNumbers/>
              <w:suppressAutoHyphens/>
              <w:autoSpaceDN w:val="0"/>
              <w:spacing w:line="276" w:lineRule="auto"/>
              <w:textAlignment w:val="baseline"/>
              <w:rPr>
                <w:rFonts w:ascii="Arial" w:eastAsia="Droid Sans Fallback" w:hAnsi="Arial" w:cs="Arial"/>
                <w:kern w:val="3"/>
                <w:sz w:val="24"/>
                <w:szCs w:val="24"/>
                <w:lang w:eastAsia="zh-CN" w:bidi="hi-IN"/>
              </w:rPr>
            </w:pPr>
            <w:r w:rsidRPr="00DE431E">
              <w:rPr>
                <w:rFonts w:ascii="Arial" w:eastAsia="Droid Sans Fallback" w:hAnsi="Arial" w:cs="Arial"/>
                <w:b/>
                <w:kern w:val="3"/>
                <w:sz w:val="24"/>
                <w:szCs w:val="24"/>
                <w:lang w:eastAsia="zh-CN" w:bidi="hi-IN"/>
              </w:rPr>
              <w:t>5</w:t>
            </w:r>
            <w:r w:rsidRPr="00A525E4">
              <w:rPr>
                <w:rFonts w:ascii="Arial" w:eastAsia="Droid Sans Fallback" w:hAnsi="Arial" w:cs="Arial"/>
                <w:b/>
                <w:kern w:val="3"/>
                <w:sz w:val="24"/>
                <w:szCs w:val="24"/>
                <w:lang w:eastAsia="zh-CN" w:bidi="hi-IN"/>
              </w:rPr>
              <w:t xml:space="preserve"> pkt</w:t>
            </w:r>
            <w:r w:rsidRPr="00DE431E">
              <w:rPr>
                <w:rFonts w:ascii="Arial" w:eastAsia="Droid Sans Fallback" w:hAnsi="Arial" w:cs="Arial"/>
                <w:b/>
                <w:kern w:val="3"/>
                <w:sz w:val="24"/>
                <w:szCs w:val="24"/>
                <w:lang w:eastAsia="zh-CN" w:bidi="hi-IN"/>
              </w:rPr>
              <w:t>.</w:t>
            </w:r>
            <w:r w:rsidRPr="00A525E4">
              <w:rPr>
                <w:rFonts w:ascii="Arial" w:eastAsia="Droid Sans Fallback" w:hAnsi="Arial" w:cs="Arial"/>
                <w:kern w:val="3"/>
                <w:sz w:val="24"/>
                <w:szCs w:val="24"/>
                <w:lang w:eastAsia="zh-CN" w:bidi="hi-IN"/>
              </w:rPr>
              <w:t xml:space="preserve"> – </w:t>
            </w:r>
            <w:r w:rsidRPr="00DE431E">
              <w:rPr>
                <w:rFonts w:ascii="Arial" w:eastAsia="Droid Sans Fallback" w:hAnsi="Arial" w:cs="Arial"/>
                <w:kern w:val="3"/>
                <w:sz w:val="24"/>
                <w:szCs w:val="24"/>
                <w:lang w:eastAsia="zh-CN" w:bidi="hi-IN"/>
              </w:rPr>
              <w:t>projekty trwające do</w:t>
            </w:r>
            <w:r w:rsidRPr="00A525E4">
              <w:rPr>
                <w:rFonts w:ascii="Arial" w:eastAsia="Droid Sans Fallback" w:hAnsi="Arial" w:cs="Arial"/>
                <w:kern w:val="3"/>
                <w:sz w:val="24"/>
                <w:szCs w:val="24"/>
                <w:lang w:eastAsia="zh-CN" w:bidi="hi-IN"/>
              </w:rPr>
              <w:t xml:space="preserve"> </w:t>
            </w:r>
            <w:r w:rsidR="000B697B">
              <w:rPr>
                <w:rFonts w:ascii="Arial" w:eastAsia="Droid Sans Fallback" w:hAnsi="Arial" w:cs="Arial"/>
                <w:kern w:val="3"/>
                <w:sz w:val="24"/>
                <w:szCs w:val="24"/>
                <w:lang w:eastAsia="zh-CN" w:bidi="hi-IN"/>
              </w:rPr>
              <w:t>9</w:t>
            </w:r>
            <w:r w:rsidRPr="00A525E4">
              <w:rPr>
                <w:rFonts w:ascii="Arial" w:eastAsia="Droid Sans Fallback" w:hAnsi="Arial" w:cs="Arial"/>
                <w:kern w:val="3"/>
                <w:sz w:val="24"/>
                <w:szCs w:val="24"/>
                <w:lang w:eastAsia="zh-CN" w:bidi="hi-IN"/>
              </w:rPr>
              <w:t xml:space="preserve"> m-</w:t>
            </w:r>
            <w:proofErr w:type="spellStart"/>
            <w:r w:rsidRPr="00A525E4">
              <w:rPr>
                <w:rFonts w:ascii="Arial" w:eastAsia="Droid Sans Fallback" w:hAnsi="Arial" w:cs="Arial"/>
                <w:kern w:val="3"/>
                <w:sz w:val="24"/>
                <w:szCs w:val="24"/>
                <w:lang w:eastAsia="zh-CN" w:bidi="hi-IN"/>
              </w:rPr>
              <w:t>cy</w:t>
            </w:r>
            <w:proofErr w:type="spellEnd"/>
          </w:p>
          <w:p w14:paraId="451227A9" w14:textId="77777777" w:rsidR="001122DB" w:rsidRPr="00A525E4" w:rsidRDefault="001122DB" w:rsidP="000161D4">
            <w:pPr>
              <w:widowControl w:val="0"/>
              <w:suppressLineNumbers/>
              <w:suppressAutoHyphens/>
              <w:autoSpaceDN w:val="0"/>
              <w:spacing w:line="276" w:lineRule="auto"/>
              <w:jc w:val="center"/>
              <w:textAlignment w:val="baseline"/>
              <w:rPr>
                <w:rFonts w:ascii="Arial" w:eastAsia="Droid Sans Fallback" w:hAnsi="Arial" w:cs="Arial"/>
                <w:b/>
                <w:kern w:val="3"/>
                <w:sz w:val="24"/>
                <w:szCs w:val="24"/>
                <w:lang w:eastAsia="zh-CN" w:bidi="hi-IN"/>
              </w:rPr>
            </w:pPr>
          </w:p>
          <w:p w14:paraId="6488578F" w14:textId="42A54E09" w:rsidR="001122DB" w:rsidRPr="00DE431E" w:rsidRDefault="001122DB" w:rsidP="000161D4">
            <w:pPr>
              <w:spacing w:line="276" w:lineRule="auto"/>
              <w:rPr>
                <w:rFonts w:ascii="Arial" w:hAnsi="Arial" w:cs="Arial"/>
                <w:sz w:val="24"/>
                <w:szCs w:val="24"/>
              </w:rPr>
            </w:pPr>
            <w:r w:rsidRPr="00DE431E">
              <w:rPr>
                <w:rFonts w:ascii="Arial" w:eastAsia="SimSun" w:hAnsi="Arial" w:cs="Arial"/>
                <w:b/>
                <w:color w:val="00000A"/>
                <w:kern w:val="1"/>
                <w:sz w:val="24"/>
                <w:szCs w:val="24"/>
                <w:lang w:eastAsia="zh-CN" w:bidi="hi-IN"/>
              </w:rPr>
              <w:t>0 pkt.</w:t>
            </w:r>
            <w:r w:rsidRPr="00DE431E">
              <w:rPr>
                <w:rFonts w:ascii="Arial" w:eastAsia="SimSun" w:hAnsi="Arial" w:cs="Arial"/>
                <w:color w:val="00000A"/>
                <w:kern w:val="1"/>
                <w:sz w:val="24"/>
                <w:szCs w:val="24"/>
                <w:lang w:eastAsia="zh-CN" w:bidi="hi-IN"/>
              </w:rPr>
              <w:t xml:space="preserve"> – projekty trwające powyżej </w:t>
            </w:r>
            <w:r w:rsidR="000B697B">
              <w:rPr>
                <w:rFonts w:ascii="Arial" w:eastAsia="SimSun" w:hAnsi="Arial" w:cs="Arial"/>
                <w:color w:val="00000A"/>
                <w:kern w:val="1"/>
                <w:sz w:val="24"/>
                <w:szCs w:val="24"/>
                <w:lang w:eastAsia="zh-CN" w:bidi="hi-IN"/>
              </w:rPr>
              <w:t>9</w:t>
            </w:r>
            <w:r w:rsidRPr="00DE431E">
              <w:rPr>
                <w:rFonts w:ascii="Arial" w:eastAsia="SimSun" w:hAnsi="Arial" w:cs="Arial"/>
                <w:color w:val="00000A"/>
                <w:kern w:val="1"/>
                <w:sz w:val="24"/>
                <w:szCs w:val="24"/>
                <w:lang w:eastAsia="zh-CN" w:bidi="hi-IN"/>
              </w:rPr>
              <w:t xml:space="preserve"> m-</w:t>
            </w:r>
            <w:proofErr w:type="spellStart"/>
            <w:r w:rsidRPr="00DE431E">
              <w:rPr>
                <w:rFonts w:ascii="Arial" w:eastAsia="SimSun" w:hAnsi="Arial" w:cs="Arial"/>
                <w:color w:val="00000A"/>
                <w:kern w:val="1"/>
                <w:sz w:val="24"/>
                <w:szCs w:val="24"/>
                <w:lang w:eastAsia="zh-CN" w:bidi="hi-IN"/>
              </w:rPr>
              <w:t>cy</w:t>
            </w:r>
            <w:proofErr w:type="spellEnd"/>
          </w:p>
        </w:tc>
      </w:tr>
      <w:tr w:rsidR="0015366F" w14:paraId="68DF07FC" w14:textId="77777777" w:rsidTr="000161D4">
        <w:tc>
          <w:tcPr>
            <w:tcW w:w="704" w:type="dxa"/>
          </w:tcPr>
          <w:p w14:paraId="11C2DF44" w14:textId="14F4A0B3" w:rsidR="0015366F" w:rsidRPr="00DE431E" w:rsidRDefault="0040168F" w:rsidP="0015366F">
            <w:pPr>
              <w:spacing w:line="276" w:lineRule="auto"/>
              <w:rPr>
                <w:rFonts w:ascii="Arial" w:hAnsi="Arial" w:cs="Arial"/>
                <w:sz w:val="24"/>
                <w:szCs w:val="24"/>
              </w:rPr>
            </w:pPr>
            <w:r>
              <w:rPr>
                <w:rFonts w:ascii="Arial" w:hAnsi="Arial" w:cs="Arial"/>
                <w:sz w:val="24"/>
                <w:szCs w:val="24"/>
              </w:rPr>
              <w:t>4</w:t>
            </w:r>
            <w:r w:rsidR="0015366F" w:rsidRPr="00DE431E">
              <w:rPr>
                <w:rFonts w:ascii="Arial" w:hAnsi="Arial" w:cs="Arial"/>
                <w:sz w:val="24"/>
                <w:szCs w:val="24"/>
              </w:rPr>
              <w:t>.</w:t>
            </w:r>
          </w:p>
        </w:tc>
        <w:tc>
          <w:tcPr>
            <w:tcW w:w="3119" w:type="dxa"/>
          </w:tcPr>
          <w:p w14:paraId="7BFBFF61" w14:textId="3CB0FA31" w:rsidR="0015366F" w:rsidRPr="00DE431E" w:rsidRDefault="0015366F" w:rsidP="0015366F">
            <w:pPr>
              <w:spacing w:line="276" w:lineRule="auto"/>
              <w:rPr>
                <w:rFonts w:ascii="Arial" w:hAnsi="Arial" w:cs="Arial"/>
                <w:sz w:val="24"/>
                <w:szCs w:val="24"/>
              </w:rPr>
            </w:pPr>
            <w:r w:rsidRPr="00DE431E">
              <w:rPr>
                <w:rFonts w:ascii="Arial" w:hAnsi="Arial" w:cs="Arial"/>
                <w:b/>
                <w:sz w:val="24"/>
                <w:szCs w:val="24"/>
              </w:rPr>
              <w:t xml:space="preserve">Dobór działań w realizacji projektu </w:t>
            </w:r>
            <w:r w:rsidR="00E842B4">
              <w:rPr>
                <w:rFonts w:ascii="Arial" w:hAnsi="Arial" w:cs="Arial"/>
                <w:b/>
                <w:sz w:val="24"/>
                <w:szCs w:val="24"/>
              </w:rPr>
              <w:t xml:space="preserve">objętego </w:t>
            </w:r>
            <w:r w:rsidRPr="00DE431E">
              <w:rPr>
                <w:rFonts w:ascii="Arial" w:hAnsi="Arial" w:cs="Arial"/>
                <w:b/>
                <w:sz w:val="24"/>
                <w:szCs w:val="24"/>
              </w:rPr>
              <w:t>grant</w:t>
            </w:r>
            <w:r w:rsidR="00E842B4">
              <w:rPr>
                <w:rFonts w:ascii="Arial" w:hAnsi="Arial" w:cs="Arial"/>
                <w:b/>
                <w:sz w:val="24"/>
                <w:szCs w:val="24"/>
              </w:rPr>
              <w:t>em.</w:t>
            </w:r>
            <w:r w:rsidRPr="00DE431E">
              <w:rPr>
                <w:rFonts w:ascii="Arial" w:hAnsi="Arial" w:cs="Arial"/>
                <w:b/>
                <w:sz w:val="24"/>
                <w:szCs w:val="24"/>
              </w:rPr>
              <w:t xml:space="preserve"> </w:t>
            </w:r>
          </w:p>
        </w:tc>
        <w:tc>
          <w:tcPr>
            <w:tcW w:w="6672" w:type="dxa"/>
          </w:tcPr>
          <w:p w14:paraId="6C8CBF97" w14:textId="77777777" w:rsidR="0015366F" w:rsidRPr="00DE431E" w:rsidRDefault="0015366F" w:rsidP="0015366F">
            <w:pPr>
              <w:rPr>
                <w:rFonts w:ascii="Arial" w:hAnsi="Arial" w:cs="Arial"/>
                <w:bCs/>
                <w:sz w:val="24"/>
                <w:szCs w:val="24"/>
              </w:rPr>
            </w:pPr>
            <w:r w:rsidRPr="00DE431E">
              <w:rPr>
                <w:rFonts w:ascii="Arial" w:hAnsi="Arial" w:cs="Arial"/>
                <w:bCs/>
                <w:sz w:val="24"/>
                <w:szCs w:val="24"/>
              </w:rPr>
              <w:t>Ocenie podlega opis działań, w tym:</w:t>
            </w:r>
          </w:p>
          <w:p w14:paraId="6E9F03E8" w14:textId="77777777" w:rsidR="0015366F" w:rsidRPr="00081576" w:rsidRDefault="0015366F" w:rsidP="0015366F">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6565C574" w14:textId="77777777" w:rsidR="0015366F" w:rsidRPr="00081576" w:rsidRDefault="0015366F" w:rsidP="0015366F">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0C54DBD2" w14:textId="77777777" w:rsidR="0015366F" w:rsidRPr="00095B59" w:rsidRDefault="0015366F" w:rsidP="0015366F">
            <w:pPr>
              <w:rPr>
                <w:rFonts w:ascii="Arial" w:hAnsi="Arial" w:cs="Arial"/>
                <w:bCs/>
                <w:sz w:val="24"/>
                <w:szCs w:val="24"/>
              </w:rPr>
            </w:pPr>
            <w:r>
              <w:rPr>
                <w:rFonts w:ascii="Arial" w:hAnsi="Arial" w:cs="Arial"/>
                <w:bCs/>
                <w:sz w:val="24"/>
                <w:szCs w:val="24"/>
              </w:rPr>
              <w:t xml:space="preserve">c) </w:t>
            </w:r>
            <w:r w:rsidRPr="00095B59">
              <w:rPr>
                <w:rFonts w:ascii="Arial" w:hAnsi="Arial" w:cs="Arial"/>
                <w:bCs/>
                <w:sz w:val="24"/>
                <w:szCs w:val="24"/>
              </w:rPr>
              <w:t>opis zaangażowania lokalnej społeczności w przygotowanie założeń do zaplanowanych działań max. 4 pkt.,</w:t>
            </w:r>
          </w:p>
          <w:p w14:paraId="2E81B140" w14:textId="77777777" w:rsidR="0015366F" w:rsidRPr="00095B59" w:rsidRDefault="0015366F" w:rsidP="0015366F">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adekwatność doboru działań i ich merytoryczna zawartość w świetle zdiagnozowanego/</w:t>
            </w:r>
            <w:proofErr w:type="spellStart"/>
            <w:r w:rsidRPr="00095B59">
              <w:rPr>
                <w:rFonts w:ascii="Arial" w:hAnsi="Arial" w:cs="Arial"/>
                <w:bCs/>
                <w:sz w:val="24"/>
                <w:szCs w:val="24"/>
              </w:rPr>
              <w:t>ych</w:t>
            </w:r>
            <w:proofErr w:type="spellEnd"/>
            <w:r w:rsidRPr="00095B59">
              <w:rPr>
                <w:rFonts w:ascii="Arial" w:hAnsi="Arial" w:cs="Arial"/>
                <w:bCs/>
                <w:sz w:val="24"/>
                <w:szCs w:val="24"/>
              </w:rPr>
              <w:t xml:space="preserve"> problemu/ów wśród lokalnej społeczności max. 5pkt.</w:t>
            </w:r>
          </w:p>
          <w:p w14:paraId="07FA24DF" w14:textId="4079B34D" w:rsidR="0015366F" w:rsidRPr="00DE431E" w:rsidRDefault="0015366F" w:rsidP="0015366F">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3499" w:type="dxa"/>
          </w:tcPr>
          <w:p w14:paraId="22653124" w14:textId="77777777" w:rsidR="0015366F" w:rsidRPr="00DE431E" w:rsidRDefault="0015366F" w:rsidP="0015366F">
            <w:pPr>
              <w:spacing w:line="276" w:lineRule="auto"/>
              <w:rPr>
                <w:rFonts w:ascii="Arial" w:hAnsi="Arial" w:cs="Arial"/>
                <w:sz w:val="24"/>
                <w:szCs w:val="24"/>
              </w:rPr>
            </w:pPr>
            <w:r w:rsidRPr="00DE431E">
              <w:rPr>
                <w:rFonts w:ascii="Arial" w:hAnsi="Arial" w:cs="Arial"/>
                <w:b/>
                <w:bCs/>
                <w:sz w:val="24"/>
                <w:szCs w:val="24"/>
              </w:rPr>
              <w:t>0-15 pkt</w:t>
            </w:r>
            <w:r w:rsidRPr="00DE431E">
              <w:rPr>
                <w:rFonts w:ascii="Arial" w:hAnsi="Arial" w:cs="Arial"/>
                <w:sz w:val="24"/>
                <w:szCs w:val="24"/>
              </w:rPr>
              <w:t>. – możliwość uzyskania punktów od 0 do 15 weryfikowanych na podstawie treści złożonego wniosku o dofinansowanie.</w:t>
            </w:r>
          </w:p>
          <w:p w14:paraId="1F1AF96A" w14:textId="77777777" w:rsidR="0015366F" w:rsidRPr="00DE431E" w:rsidRDefault="0015366F" w:rsidP="0015366F">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r>
      <w:tr w:rsidR="0015366F" w14:paraId="17854C8D" w14:textId="77777777" w:rsidTr="000709C1">
        <w:tc>
          <w:tcPr>
            <w:tcW w:w="704" w:type="dxa"/>
            <w:shd w:val="clear" w:color="auto" w:fill="92D050"/>
          </w:tcPr>
          <w:p w14:paraId="4F423C64" w14:textId="43B6FE5D" w:rsidR="0015366F" w:rsidRPr="00DE431E" w:rsidRDefault="0040168F" w:rsidP="0015366F">
            <w:pPr>
              <w:spacing w:line="276" w:lineRule="auto"/>
              <w:rPr>
                <w:rFonts w:ascii="Arial" w:hAnsi="Arial" w:cs="Arial"/>
                <w:sz w:val="24"/>
                <w:szCs w:val="24"/>
              </w:rPr>
            </w:pPr>
            <w:r>
              <w:rPr>
                <w:rFonts w:ascii="Arial" w:hAnsi="Arial" w:cs="Arial"/>
                <w:sz w:val="24"/>
                <w:szCs w:val="24"/>
              </w:rPr>
              <w:lastRenderedPageBreak/>
              <w:t>5</w:t>
            </w:r>
            <w:r w:rsidR="0015366F" w:rsidRPr="00DE431E">
              <w:rPr>
                <w:rFonts w:ascii="Arial" w:hAnsi="Arial" w:cs="Arial"/>
                <w:sz w:val="24"/>
                <w:szCs w:val="24"/>
              </w:rPr>
              <w:t>.</w:t>
            </w:r>
          </w:p>
        </w:tc>
        <w:tc>
          <w:tcPr>
            <w:tcW w:w="3119" w:type="dxa"/>
            <w:shd w:val="clear" w:color="auto" w:fill="92D050"/>
          </w:tcPr>
          <w:p w14:paraId="3B13AD1B" w14:textId="77777777" w:rsidR="0015366F" w:rsidRPr="00DE431E" w:rsidRDefault="0015366F" w:rsidP="0015366F">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6672" w:type="dxa"/>
            <w:shd w:val="clear" w:color="auto" w:fill="92D050"/>
          </w:tcPr>
          <w:p w14:paraId="154F37AE" w14:textId="0F30BAA7" w:rsidR="0015366F" w:rsidRPr="00DE431E" w:rsidRDefault="0015366F" w:rsidP="0015366F">
            <w:pPr>
              <w:rPr>
                <w:rFonts w:ascii="Arial" w:hAnsi="Arial" w:cs="Arial"/>
                <w:sz w:val="24"/>
                <w:szCs w:val="24"/>
              </w:rPr>
            </w:pPr>
            <w:r w:rsidRPr="00DE431E">
              <w:rPr>
                <w:rFonts w:ascii="Arial" w:hAnsi="Arial" w:cs="Arial"/>
                <w:sz w:val="24"/>
                <w:szCs w:val="24"/>
              </w:rPr>
              <w:t xml:space="preserve">Ocenie podlega niezbędność planowanych wydatków w budżecie wniosku o dofinansowanie projektu </w:t>
            </w:r>
            <w:r w:rsidR="00B174F4">
              <w:rPr>
                <w:rFonts w:ascii="Arial" w:hAnsi="Arial" w:cs="Arial"/>
                <w:sz w:val="24"/>
                <w:szCs w:val="24"/>
              </w:rPr>
              <w:t>objętego grantem</w:t>
            </w:r>
            <w:r w:rsidRPr="00DE431E">
              <w:rPr>
                <w:rFonts w:ascii="Arial" w:hAnsi="Arial" w:cs="Arial"/>
                <w:sz w:val="24"/>
                <w:szCs w:val="24"/>
              </w:rPr>
              <w:t>:</w:t>
            </w:r>
          </w:p>
          <w:p w14:paraId="1B17CCDB" w14:textId="77777777" w:rsidR="0015366F" w:rsidRPr="00DE431E" w:rsidRDefault="0015366F" w:rsidP="0015366F">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7B1A9B56" w14:textId="77777777" w:rsidR="0015366F" w:rsidRPr="00DE431E" w:rsidRDefault="0015366F" w:rsidP="0015366F">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46C631C5" w14:textId="77777777" w:rsidR="0015366F" w:rsidRPr="00DE431E" w:rsidRDefault="0015366F" w:rsidP="0015366F">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3C703266" w14:textId="77777777" w:rsidR="0015366F" w:rsidRPr="00DE431E" w:rsidRDefault="0015366F" w:rsidP="0015366F">
            <w:pPr>
              <w:rPr>
                <w:rFonts w:ascii="Arial" w:hAnsi="Arial" w:cs="Arial"/>
                <w:sz w:val="24"/>
                <w:szCs w:val="24"/>
              </w:rPr>
            </w:pPr>
            <w:r w:rsidRPr="00DE431E">
              <w:rPr>
                <w:rFonts w:ascii="Arial" w:hAnsi="Arial" w:cs="Arial"/>
                <w:sz w:val="24"/>
                <w:szCs w:val="24"/>
              </w:rPr>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374A591C" w14:textId="77777777" w:rsidR="0015366F" w:rsidRPr="00DE431E" w:rsidRDefault="0015366F" w:rsidP="0015366F">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12FB4606" w14:textId="3A4949C9" w:rsidR="0015366F" w:rsidRPr="00DE431E" w:rsidRDefault="0015366F" w:rsidP="0015366F">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3499" w:type="dxa"/>
            <w:shd w:val="clear" w:color="auto" w:fill="92D050"/>
          </w:tcPr>
          <w:p w14:paraId="4CBA0602" w14:textId="77777777" w:rsidR="0015366F" w:rsidRPr="00DE431E" w:rsidRDefault="0015366F" w:rsidP="0015366F">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r>
      <w:tr w:rsidR="001122DB" w14:paraId="1C2D4445" w14:textId="77777777" w:rsidTr="00940D3A">
        <w:tc>
          <w:tcPr>
            <w:tcW w:w="704" w:type="dxa"/>
            <w:shd w:val="clear" w:color="auto" w:fill="9CC2E5" w:themeFill="accent5" w:themeFillTint="99"/>
          </w:tcPr>
          <w:p w14:paraId="6FD67E2F" w14:textId="34C974B6" w:rsidR="001122DB" w:rsidRPr="00DE431E" w:rsidRDefault="0040168F" w:rsidP="000161D4">
            <w:pPr>
              <w:spacing w:line="276" w:lineRule="auto"/>
              <w:rPr>
                <w:rFonts w:ascii="Arial" w:hAnsi="Arial" w:cs="Arial"/>
                <w:sz w:val="24"/>
                <w:szCs w:val="24"/>
              </w:rPr>
            </w:pPr>
            <w:r>
              <w:rPr>
                <w:rFonts w:ascii="Arial" w:hAnsi="Arial" w:cs="Arial"/>
                <w:sz w:val="24"/>
                <w:szCs w:val="24"/>
              </w:rPr>
              <w:t>6</w:t>
            </w:r>
            <w:r w:rsidR="001122DB" w:rsidRPr="00DE431E">
              <w:rPr>
                <w:rFonts w:ascii="Arial" w:hAnsi="Arial" w:cs="Arial"/>
                <w:sz w:val="24"/>
                <w:szCs w:val="24"/>
              </w:rPr>
              <w:t>.</w:t>
            </w:r>
          </w:p>
        </w:tc>
        <w:tc>
          <w:tcPr>
            <w:tcW w:w="3119" w:type="dxa"/>
            <w:shd w:val="clear" w:color="auto" w:fill="9CC2E5" w:themeFill="accent5" w:themeFillTint="99"/>
          </w:tcPr>
          <w:p w14:paraId="12B3BD6C" w14:textId="76F63FA6" w:rsidR="001122DB" w:rsidRPr="00DE431E" w:rsidRDefault="001122DB" w:rsidP="000161D4">
            <w:pPr>
              <w:spacing w:line="276" w:lineRule="auto"/>
              <w:rPr>
                <w:rFonts w:ascii="Arial" w:hAnsi="Arial" w:cs="Arial"/>
                <w:b/>
                <w:sz w:val="24"/>
                <w:szCs w:val="24"/>
              </w:rPr>
            </w:pPr>
            <w:r w:rsidRPr="00DE431E">
              <w:rPr>
                <w:rFonts w:ascii="Arial" w:hAnsi="Arial" w:cs="Arial"/>
                <w:b/>
                <w:sz w:val="24"/>
                <w:szCs w:val="24"/>
              </w:rPr>
              <w:t>Liczba osób objętych wsparciem w projekcie</w:t>
            </w:r>
            <w:r w:rsidR="00E842B4">
              <w:rPr>
                <w:rFonts w:ascii="Arial" w:hAnsi="Arial" w:cs="Arial"/>
                <w:b/>
                <w:sz w:val="24"/>
                <w:szCs w:val="24"/>
              </w:rPr>
              <w:t xml:space="preserve"> objętym grantem.</w:t>
            </w:r>
          </w:p>
        </w:tc>
        <w:tc>
          <w:tcPr>
            <w:tcW w:w="6672" w:type="dxa"/>
            <w:shd w:val="clear" w:color="auto" w:fill="9CC2E5" w:themeFill="accent5" w:themeFillTint="99"/>
          </w:tcPr>
          <w:p w14:paraId="1476A4E4" w14:textId="77777777" w:rsidR="001122DB" w:rsidRPr="00DE431E" w:rsidRDefault="001122DB" w:rsidP="000161D4">
            <w:pPr>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3499" w:type="dxa"/>
            <w:shd w:val="clear" w:color="auto" w:fill="9CC2E5" w:themeFill="accent5" w:themeFillTint="99"/>
          </w:tcPr>
          <w:p w14:paraId="26A06B56" w14:textId="77777777" w:rsidR="001122DB" w:rsidRPr="00DE431E" w:rsidRDefault="001122DB" w:rsidP="000161D4">
            <w:pPr>
              <w:spacing w:line="276" w:lineRule="auto"/>
              <w:rPr>
                <w:rFonts w:ascii="Arial" w:hAnsi="Arial" w:cs="Arial"/>
                <w:sz w:val="24"/>
                <w:szCs w:val="24"/>
              </w:rPr>
            </w:pPr>
            <w:r w:rsidRPr="00DE431E">
              <w:rPr>
                <w:rFonts w:ascii="Arial" w:hAnsi="Arial" w:cs="Arial"/>
                <w:b/>
                <w:bCs/>
                <w:sz w:val="24"/>
                <w:szCs w:val="24"/>
              </w:rPr>
              <w:t>10 pkt</w:t>
            </w:r>
            <w:r w:rsidRPr="00DE431E">
              <w:rPr>
                <w:rFonts w:ascii="Arial" w:hAnsi="Arial" w:cs="Arial"/>
                <w:sz w:val="24"/>
                <w:szCs w:val="24"/>
              </w:rPr>
              <w:t>.- liczba osób objętych projektem powyżej 25</w:t>
            </w:r>
          </w:p>
          <w:p w14:paraId="73429808" w14:textId="1ACFCCFC" w:rsidR="001122DB" w:rsidRPr="00DE431E" w:rsidRDefault="001122DB" w:rsidP="000161D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 od 15 do 2</w:t>
            </w:r>
            <w:r w:rsidR="000B697B">
              <w:rPr>
                <w:rFonts w:ascii="Arial" w:hAnsi="Arial" w:cs="Arial"/>
                <w:sz w:val="24"/>
                <w:szCs w:val="24"/>
              </w:rPr>
              <w:t>5</w:t>
            </w:r>
          </w:p>
          <w:p w14:paraId="5CCF6A48" w14:textId="77777777" w:rsidR="001122DB" w:rsidRPr="00DE431E" w:rsidRDefault="001122DB"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 liczba osób objętych projektem do 14</w:t>
            </w:r>
          </w:p>
        </w:tc>
      </w:tr>
      <w:tr w:rsidR="003C305D" w14:paraId="49552C8C" w14:textId="77777777" w:rsidTr="000161D4">
        <w:tc>
          <w:tcPr>
            <w:tcW w:w="704" w:type="dxa"/>
          </w:tcPr>
          <w:p w14:paraId="0FA0C510" w14:textId="2679AE8C" w:rsidR="003C305D" w:rsidRPr="00DE431E" w:rsidRDefault="003C305D" w:rsidP="003C305D">
            <w:pPr>
              <w:spacing w:line="276" w:lineRule="auto"/>
              <w:rPr>
                <w:rFonts w:ascii="Arial" w:hAnsi="Arial" w:cs="Arial"/>
                <w:sz w:val="24"/>
                <w:szCs w:val="24"/>
              </w:rPr>
            </w:pPr>
            <w:r>
              <w:rPr>
                <w:rFonts w:ascii="Arial" w:hAnsi="Arial" w:cs="Arial"/>
                <w:sz w:val="24"/>
                <w:szCs w:val="24"/>
              </w:rPr>
              <w:t>7</w:t>
            </w:r>
            <w:r w:rsidRPr="00DE431E">
              <w:rPr>
                <w:rFonts w:ascii="Arial" w:hAnsi="Arial" w:cs="Arial"/>
                <w:sz w:val="24"/>
                <w:szCs w:val="24"/>
              </w:rPr>
              <w:t>.</w:t>
            </w:r>
          </w:p>
        </w:tc>
        <w:tc>
          <w:tcPr>
            <w:tcW w:w="3119" w:type="dxa"/>
          </w:tcPr>
          <w:p w14:paraId="25B4C0EB" w14:textId="35A4B099" w:rsidR="003C305D" w:rsidRPr="00DE431E" w:rsidRDefault="003C305D" w:rsidP="003C305D">
            <w:pPr>
              <w:spacing w:line="276" w:lineRule="auto"/>
              <w:rPr>
                <w:rFonts w:ascii="Arial" w:hAnsi="Arial" w:cs="Arial"/>
                <w:b/>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w:t>
            </w:r>
          </w:p>
        </w:tc>
        <w:tc>
          <w:tcPr>
            <w:tcW w:w="6672" w:type="dxa"/>
          </w:tcPr>
          <w:p w14:paraId="2259C380" w14:textId="14F65067" w:rsidR="003C305D" w:rsidRPr="00DE431E" w:rsidRDefault="00AD3289" w:rsidP="003C305D">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w:t>
            </w:r>
            <w:r>
              <w:rPr>
                <w:rFonts w:ascii="Arial" w:hAnsi="Arial" w:cs="Arial"/>
                <w:sz w:val="24"/>
                <w:szCs w:val="24"/>
              </w:rPr>
              <w:t>na podstawie opisu dotychczasowych działań wnioskodawcy</w:t>
            </w:r>
            <w:r w:rsidRPr="00DE431E">
              <w:rPr>
                <w:rFonts w:ascii="Arial" w:hAnsi="Arial" w:cs="Arial"/>
                <w:sz w:val="24"/>
                <w:szCs w:val="24"/>
              </w:rPr>
              <w:t xml:space="preserve">. Kryterium będzie weryfikowane w oparciu o dane </w:t>
            </w:r>
            <w:r>
              <w:rPr>
                <w:rFonts w:ascii="Arial" w:hAnsi="Arial" w:cs="Arial"/>
                <w:sz w:val="24"/>
                <w:szCs w:val="24"/>
              </w:rPr>
              <w:t>zawarte we wniosku o powierzenie grantu</w:t>
            </w:r>
            <w:r w:rsidRPr="00DE431E">
              <w:rPr>
                <w:rFonts w:ascii="Arial" w:hAnsi="Arial" w:cs="Arial"/>
                <w:sz w:val="24"/>
                <w:szCs w:val="24"/>
              </w:rPr>
              <w:t xml:space="preserve"> lub inn</w:t>
            </w:r>
            <w:r>
              <w:rPr>
                <w:rFonts w:ascii="Arial" w:hAnsi="Arial" w:cs="Arial"/>
                <w:sz w:val="24"/>
                <w:szCs w:val="24"/>
              </w:rPr>
              <w:t>ych</w:t>
            </w:r>
            <w:r w:rsidRPr="00DE431E">
              <w:rPr>
                <w:rFonts w:ascii="Arial" w:hAnsi="Arial" w:cs="Arial"/>
                <w:sz w:val="24"/>
                <w:szCs w:val="24"/>
              </w:rPr>
              <w:t xml:space="preserve"> przedstawion</w:t>
            </w:r>
            <w:r>
              <w:rPr>
                <w:rFonts w:ascii="Arial" w:hAnsi="Arial" w:cs="Arial"/>
                <w:sz w:val="24"/>
                <w:szCs w:val="24"/>
              </w:rPr>
              <w:t>ych</w:t>
            </w:r>
            <w:r w:rsidRPr="00DE431E">
              <w:rPr>
                <w:rFonts w:ascii="Arial" w:hAnsi="Arial" w:cs="Arial"/>
                <w:sz w:val="24"/>
                <w:szCs w:val="24"/>
              </w:rPr>
              <w:t xml:space="preserve"> dokument.</w:t>
            </w:r>
          </w:p>
        </w:tc>
        <w:tc>
          <w:tcPr>
            <w:tcW w:w="3499" w:type="dxa"/>
          </w:tcPr>
          <w:p w14:paraId="7F1E9A05" w14:textId="77777777" w:rsidR="003C305D" w:rsidRPr="00DE431E" w:rsidRDefault="003C305D" w:rsidP="003C305D">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6EC2FC47" w14:textId="5407A235" w:rsidR="003C305D" w:rsidRPr="00DE431E" w:rsidRDefault="003C305D" w:rsidP="003C305D">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r>
      <w:tr w:rsidR="007C7311" w14:paraId="4BE9D9D7" w14:textId="77777777" w:rsidTr="000161D4">
        <w:tc>
          <w:tcPr>
            <w:tcW w:w="704" w:type="dxa"/>
          </w:tcPr>
          <w:p w14:paraId="54A99ADE" w14:textId="06E4DD1B" w:rsidR="007C7311" w:rsidRDefault="007C7311" w:rsidP="007C7311">
            <w:pPr>
              <w:spacing w:line="276" w:lineRule="auto"/>
              <w:rPr>
                <w:rFonts w:ascii="Arial" w:hAnsi="Arial" w:cs="Arial"/>
                <w:sz w:val="24"/>
                <w:szCs w:val="24"/>
              </w:rPr>
            </w:pPr>
            <w:r>
              <w:rPr>
                <w:rFonts w:ascii="Arial" w:hAnsi="Arial" w:cs="Arial"/>
                <w:sz w:val="24"/>
                <w:szCs w:val="24"/>
              </w:rPr>
              <w:t>8.</w:t>
            </w:r>
          </w:p>
        </w:tc>
        <w:tc>
          <w:tcPr>
            <w:tcW w:w="3119" w:type="dxa"/>
          </w:tcPr>
          <w:p w14:paraId="09A72984" w14:textId="5AA6515D" w:rsidR="007C7311" w:rsidRPr="00DE431E" w:rsidRDefault="007C7311" w:rsidP="007C7311">
            <w:pPr>
              <w:spacing w:line="276" w:lineRule="auto"/>
              <w:rPr>
                <w:rFonts w:ascii="Arial" w:hAnsi="Arial" w:cs="Arial"/>
                <w:b/>
                <w:sz w:val="24"/>
                <w:szCs w:val="24"/>
              </w:rPr>
            </w:pPr>
            <w:r>
              <w:rPr>
                <w:rFonts w:ascii="Arial" w:hAnsi="Arial" w:cs="Arial"/>
                <w:b/>
                <w:sz w:val="24"/>
                <w:szCs w:val="24"/>
              </w:rPr>
              <w:t xml:space="preserve">Grantobiorca w ramach projektu </w:t>
            </w:r>
            <w:r w:rsidR="00E842B4">
              <w:rPr>
                <w:rFonts w:ascii="Arial" w:hAnsi="Arial" w:cs="Arial"/>
                <w:b/>
                <w:sz w:val="24"/>
                <w:szCs w:val="24"/>
              </w:rPr>
              <w:t xml:space="preserve">objętego </w:t>
            </w:r>
            <w:r w:rsidR="00E842B4">
              <w:rPr>
                <w:rFonts w:ascii="Arial" w:hAnsi="Arial" w:cs="Arial"/>
                <w:b/>
                <w:sz w:val="24"/>
                <w:szCs w:val="24"/>
              </w:rPr>
              <w:lastRenderedPageBreak/>
              <w:t xml:space="preserve">grantem </w:t>
            </w:r>
            <w:r>
              <w:rPr>
                <w:rFonts w:ascii="Arial" w:hAnsi="Arial" w:cs="Arial"/>
                <w:b/>
                <w:sz w:val="24"/>
                <w:szCs w:val="24"/>
              </w:rPr>
              <w:t>zakłada realizację następującej liczby obszarów.</w:t>
            </w:r>
          </w:p>
        </w:tc>
        <w:tc>
          <w:tcPr>
            <w:tcW w:w="6672" w:type="dxa"/>
          </w:tcPr>
          <w:p w14:paraId="6CF071E2" w14:textId="3FB0B872" w:rsidR="007C7311" w:rsidRPr="00DE431E" w:rsidRDefault="007C7311" w:rsidP="007C7311">
            <w:pPr>
              <w:rPr>
                <w:rFonts w:ascii="Arial" w:hAnsi="Arial" w:cs="Arial"/>
                <w:sz w:val="24"/>
                <w:szCs w:val="24"/>
              </w:rPr>
            </w:pPr>
            <w:r>
              <w:rPr>
                <w:rFonts w:ascii="Arial" w:hAnsi="Arial" w:cs="Arial"/>
                <w:sz w:val="24"/>
                <w:szCs w:val="24"/>
              </w:rPr>
              <w:lastRenderedPageBreak/>
              <w:t>Kryterium preferuje granty, które zakładają realizację jak największej liczby obszarów w ramach</w:t>
            </w:r>
            <w:r w:rsidR="00574D7C">
              <w:rPr>
                <w:rFonts w:ascii="Arial" w:hAnsi="Arial" w:cs="Arial"/>
                <w:sz w:val="24"/>
                <w:szCs w:val="24"/>
              </w:rPr>
              <w:t xml:space="preserve"> klubów młodzieżowych</w:t>
            </w:r>
            <w:r>
              <w:rPr>
                <w:rFonts w:ascii="Arial" w:hAnsi="Arial" w:cs="Arial"/>
                <w:sz w:val="24"/>
                <w:szCs w:val="24"/>
              </w:rPr>
              <w:t xml:space="preserve">. Kryterium będzie weryfikowane na </w:t>
            </w:r>
            <w:r>
              <w:rPr>
                <w:rFonts w:ascii="Arial" w:hAnsi="Arial" w:cs="Arial"/>
                <w:sz w:val="24"/>
                <w:szCs w:val="24"/>
              </w:rPr>
              <w:lastRenderedPageBreak/>
              <w:t xml:space="preserve">podstawie treści wniosku o dofinansowanie w oparciu o Standard klubów </w:t>
            </w:r>
            <w:r w:rsidR="00501117">
              <w:rPr>
                <w:rFonts w:ascii="Arial" w:hAnsi="Arial" w:cs="Arial"/>
                <w:sz w:val="24"/>
                <w:szCs w:val="24"/>
              </w:rPr>
              <w:t>młodzieżowych</w:t>
            </w:r>
            <w:r>
              <w:rPr>
                <w:rFonts w:ascii="Arial" w:hAnsi="Arial" w:cs="Arial"/>
                <w:sz w:val="24"/>
                <w:szCs w:val="24"/>
              </w:rPr>
              <w:t>.</w:t>
            </w:r>
          </w:p>
        </w:tc>
        <w:tc>
          <w:tcPr>
            <w:tcW w:w="3499" w:type="dxa"/>
          </w:tcPr>
          <w:p w14:paraId="21C60946" w14:textId="77777777" w:rsidR="007C7311" w:rsidRDefault="007C7311" w:rsidP="007C7311">
            <w:pPr>
              <w:spacing w:line="276" w:lineRule="auto"/>
              <w:rPr>
                <w:rFonts w:ascii="Arial" w:hAnsi="Arial" w:cs="Arial"/>
                <w:b/>
                <w:bCs/>
                <w:sz w:val="24"/>
                <w:szCs w:val="24"/>
              </w:rPr>
            </w:pPr>
            <w:r>
              <w:rPr>
                <w:rFonts w:ascii="Arial" w:hAnsi="Arial" w:cs="Arial"/>
                <w:b/>
                <w:bCs/>
                <w:sz w:val="24"/>
                <w:szCs w:val="24"/>
              </w:rPr>
              <w:lastRenderedPageBreak/>
              <w:t xml:space="preserve">10 pkt – </w:t>
            </w:r>
            <w:r w:rsidRPr="007C0396">
              <w:rPr>
                <w:rFonts w:ascii="Arial" w:hAnsi="Arial" w:cs="Arial"/>
                <w:sz w:val="24"/>
                <w:szCs w:val="24"/>
              </w:rPr>
              <w:t>6 i więcej obszarów wsparcia</w:t>
            </w:r>
          </w:p>
          <w:p w14:paraId="455E9321" w14:textId="77777777" w:rsidR="007C7311" w:rsidRDefault="007C7311" w:rsidP="007C7311">
            <w:pPr>
              <w:spacing w:line="276" w:lineRule="auto"/>
              <w:rPr>
                <w:rFonts w:ascii="Arial" w:hAnsi="Arial" w:cs="Arial"/>
                <w:b/>
                <w:bCs/>
                <w:sz w:val="24"/>
                <w:szCs w:val="24"/>
              </w:rPr>
            </w:pPr>
            <w:r>
              <w:rPr>
                <w:rFonts w:ascii="Arial" w:hAnsi="Arial" w:cs="Arial"/>
                <w:b/>
                <w:bCs/>
                <w:sz w:val="24"/>
                <w:szCs w:val="24"/>
              </w:rPr>
              <w:lastRenderedPageBreak/>
              <w:t xml:space="preserve">5 pkt. – </w:t>
            </w:r>
            <w:r w:rsidRPr="007C0396">
              <w:rPr>
                <w:rFonts w:ascii="Arial" w:hAnsi="Arial" w:cs="Arial"/>
                <w:sz w:val="24"/>
                <w:szCs w:val="24"/>
              </w:rPr>
              <w:t>od 4 do 5 obszarów wsparcia</w:t>
            </w:r>
          </w:p>
          <w:p w14:paraId="5F4DEF80" w14:textId="583F2484" w:rsidR="007C7311" w:rsidRDefault="007C7311" w:rsidP="007C7311">
            <w:pPr>
              <w:spacing w:line="276" w:lineRule="auto"/>
              <w:rPr>
                <w:rFonts w:ascii="Arial" w:hAnsi="Arial" w:cs="Arial"/>
                <w:b/>
                <w:bCs/>
                <w:sz w:val="24"/>
                <w:szCs w:val="24"/>
              </w:rPr>
            </w:pPr>
            <w:r>
              <w:rPr>
                <w:rFonts w:ascii="Arial" w:hAnsi="Arial" w:cs="Arial"/>
                <w:b/>
                <w:bCs/>
                <w:sz w:val="24"/>
                <w:szCs w:val="24"/>
              </w:rPr>
              <w:t xml:space="preserve">0 pkt. – </w:t>
            </w:r>
            <w:r w:rsidRPr="007C0396">
              <w:rPr>
                <w:rFonts w:ascii="Arial" w:hAnsi="Arial" w:cs="Arial"/>
                <w:sz w:val="24"/>
                <w:szCs w:val="24"/>
              </w:rPr>
              <w:t>3 obszary wsparcia</w:t>
            </w:r>
          </w:p>
        </w:tc>
      </w:tr>
      <w:tr w:rsidR="003C305D" w14:paraId="58FE41D5" w14:textId="77777777" w:rsidTr="000161D4">
        <w:tc>
          <w:tcPr>
            <w:tcW w:w="704" w:type="dxa"/>
          </w:tcPr>
          <w:p w14:paraId="1F072915" w14:textId="36B623D0" w:rsidR="003C305D" w:rsidRPr="00DE431E" w:rsidRDefault="007C7311" w:rsidP="003C305D">
            <w:pPr>
              <w:spacing w:line="276" w:lineRule="auto"/>
              <w:rPr>
                <w:rFonts w:ascii="Arial" w:hAnsi="Arial" w:cs="Arial"/>
                <w:sz w:val="24"/>
                <w:szCs w:val="24"/>
              </w:rPr>
            </w:pPr>
            <w:r>
              <w:rPr>
                <w:rFonts w:ascii="Arial" w:hAnsi="Arial" w:cs="Arial"/>
                <w:sz w:val="24"/>
                <w:szCs w:val="24"/>
              </w:rPr>
              <w:lastRenderedPageBreak/>
              <w:t>9</w:t>
            </w:r>
            <w:r w:rsidR="003C305D">
              <w:rPr>
                <w:rFonts w:ascii="Arial" w:hAnsi="Arial" w:cs="Arial"/>
                <w:sz w:val="24"/>
                <w:szCs w:val="24"/>
              </w:rPr>
              <w:t xml:space="preserve">. </w:t>
            </w:r>
          </w:p>
        </w:tc>
        <w:tc>
          <w:tcPr>
            <w:tcW w:w="3119" w:type="dxa"/>
          </w:tcPr>
          <w:p w14:paraId="70BFD2C8" w14:textId="17CB24ED" w:rsidR="003C305D" w:rsidRPr="00DE431E" w:rsidRDefault="003C305D" w:rsidP="003C305D">
            <w:pPr>
              <w:spacing w:line="276" w:lineRule="auto"/>
              <w:rPr>
                <w:rFonts w:ascii="Arial" w:hAnsi="Arial" w:cs="Arial"/>
                <w:b/>
                <w:sz w:val="24"/>
                <w:szCs w:val="24"/>
              </w:rPr>
            </w:pPr>
            <w:r w:rsidRPr="00CD2A8F">
              <w:rPr>
                <w:rFonts w:ascii="Arial" w:hAnsi="Arial" w:cs="Arial"/>
                <w:b/>
                <w:sz w:val="24"/>
                <w:szCs w:val="24"/>
              </w:rPr>
              <w:t>Potencjał wnioskodawcy</w:t>
            </w:r>
          </w:p>
        </w:tc>
        <w:tc>
          <w:tcPr>
            <w:tcW w:w="6672" w:type="dxa"/>
          </w:tcPr>
          <w:p w14:paraId="27B61A25" w14:textId="77777777" w:rsidR="003C305D" w:rsidRPr="00CD2A8F" w:rsidRDefault="003C305D" w:rsidP="003C305D">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1015CC0B" w14:textId="77777777" w:rsidR="003C305D" w:rsidRPr="00CD2A8F" w:rsidRDefault="003C305D" w:rsidP="003C305D">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2F418A3A" w14:textId="77777777" w:rsidR="003C305D" w:rsidRPr="00CD2A8F" w:rsidRDefault="003C305D" w:rsidP="003C305D">
            <w:pPr>
              <w:pStyle w:val="Normalny1"/>
              <w:rPr>
                <w:rFonts w:ascii="Arial" w:hAnsi="Arial" w:cs="Arial"/>
                <w:sz w:val="24"/>
                <w:szCs w:val="24"/>
              </w:rPr>
            </w:pPr>
            <w:r w:rsidRPr="00CD2A8F">
              <w:rPr>
                <w:rFonts w:ascii="Arial" w:hAnsi="Arial" w:cs="Arial"/>
                <w:sz w:val="24"/>
                <w:szCs w:val="24"/>
              </w:rPr>
              <w:t>- potencjał techniczny.</w:t>
            </w:r>
          </w:p>
          <w:p w14:paraId="0060B0CF" w14:textId="77777777" w:rsidR="003C305D" w:rsidRPr="00CD2A8F" w:rsidRDefault="003C305D" w:rsidP="003C305D">
            <w:pPr>
              <w:pStyle w:val="Normalny1"/>
              <w:rPr>
                <w:rFonts w:ascii="Arial" w:hAnsi="Arial" w:cs="Arial"/>
                <w:sz w:val="24"/>
                <w:szCs w:val="24"/>
              </w:rPr>
            </w:pPr>
            <w:r>
              <w:rPr>
                <w:rFonts w:ascii="Arial" w:hAnsi="Arial" w:cs="Arial"/>
                <w:sz w:val="24"/>
                <w:szCs w:val="24"/>
              </w:rPr>
              <w:t>Kryterium będzie weryfikowane na podstawie</w:t>
            </w:r>
            <w:r w:rsidRPr="00CD2A8F">
              <w:rPr>
                <w:rFonts w:ascii="Arial" w:hAnsi="Arial" w:cs="Arial"/>
                <w:sz w:val="24"/>
                <w:szCs w:val="24"/>
              </w:rPr>
              <w:t>, czy opis potencjału wnioskodawcy jest adekwatny do założeń projektu i Regulaminu naboru.</w:t>
            </w:r>
          </w:p>
          <w:p w14:paraId="0A063FCA" w14:textId="67544A5F" w:rsidR="003C305D" w:rsidRPr="00DE431E" w:rsidRDefault="003C305D" w:rsidP="003C305D">
            <w:pPr>
              <w:rPr>
                <w:rFonts w:ascii="Arial" w:hAnsi="Arial" w:cs="Arial"/>
                <w:sz w:val="24"/>
                <w:szCs w:val="24"/>
              </w:rPr>
            </w:pPr>
          </w:p>
        </w:tc>
        <w:tc>
          <w:tcPr>
            <w:tcW w:w="3499" w:type="dxa"/>
          </w:tcPr>
          <w:p w14:paraId="7688D721" w14:textId="77777777" w:rsidR="003C305D" w:rsidRDefault="003C305D" w:rsidP="003C305D">
            <w:pPr>
              <w:rPr>
                <w:rFonts w:ascii="Arial" w:hAnsi="Arial" w:cs="Arial"/>
                <w:bCs/>
                <w:sz w:val="24"/>
                <w:szCs w:val="24"/>
              </w:rPr>
            </w:pPr>
            <w:r w:rsidRPr="00CD2A8F">
              <w:rPr>
                <w:rFonts w:ascii="Arial" w:hAnsi="Arial" w:cs="Arial"/>
                <w:b/>
                <w:sz w:val="24"/>
                <w:szCs w:val="24"/>
              </w:rPr>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7AB1FD0F" w14:textId="77777777" w:rsidR="003C305D" w:rsidRDefault="003C305D" w:rsidP="003C305D">
            <w:pPr>
              <w:rPr>
                <w:rFonts w:ascii="Arial" w:hAnsi="Arial" w:cs="Arial"/>
                <w:bCs/>
                <w:sz w:val="24"/>
                <w:szCs w:val="24"/>
              </w:rPr>
            </w:pPr>
            <w:r w:rsidRPr="007F7173">
              <w:rPr>
                <w:rFonts w:ascii="Arial" w:hAnsi="Arial" w:cs="Arial"/>
                <w:b/>
                <w:sz w:val="24"/>
                <w:szCs w:val="24"/>
              </w:rPr>
              <w:t>1 pkt</w:t>
            </w:r>
            <w:r>
              <w:rPr>
                <w:rFonts w:ascii="Arial" w:hAnsi="Arial" w:cs="Arial"/>
                <w:bCs/>
                <w:sz w:val="24"/>
                <w:szCs w:val="24"/>
              </w:rPr>
              <w:t xml:space="preserve"> – Grantobiorca wykazał potencjał kadrowy/merytoryczny lub techniczny</w:t>
            </w:r>
          </w:p>
          <w:p w14:paraId="19462668" w14:textId="77777777" w:rsidR="003C305D" w:rsidRPr="00951564" w:rsidRDefault="003C305D" w:rsidP="003C305D">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333C244C" w14:textId="77777777" w:rsidR="003C305D" w:rsidRPr="00CD2A8F" w:rsidRDefault="003C305D" w:rsidP="003C305D">
            <w:pPr>
              <w:jc w:val="center"/>
              <w:rPr>
                <w:rFonts w:ascii="Arial" w:hAnsi="Arial" w:cs="Arial"/>
                <w:b/>
                <w:sz w:val="24"/>
                <w:szCs w:val="24"/>
              </w:rPr>
            </w:pPr>
          </w:p>
          <w:p w14:paraId="2CC9E90C" w14:textId="186BB198" w:rsidR="003C305D" w:rsidRPr="00DE431E" w:rsidRDefault="003C305D" w:rsidP="003C305D">
            <w:pPr>
              <w:spacing w:line="276" w:lineRule="auto"/>
              <w:rPr>
                <w:rFonts w:ascii="Arial" w:hAnsi="Arial" w:cs="Arial"/>
                <w:b/>
                <w:bCs/>
                <w:sz w:val="24"/>
                <w:szCs w:val="24"/>
              </w:rPr>
            </w:pPr>
          </w:p>
        </w:tc>
      </w:tr>
      <w:tr w:rsidR="00F92F30" w14:paraId="14A964CC" w14:textId="77777777" w:rsidTr="000161D4">
        <w:tc>
          <w:tcPr>
            <w:tcW w:w="704" w:type="dxa"/>
          </w:tcPr>
          <w:p w14:paraId="75A3AF52" w14:textId="026391A1" w:rsidR="00F92F30" w:rsidRDefault="00F92F30" w:rsidP="00F92F30">
            <w:pPr>
              <w:spacing w:line="276" w:lineRule="auto"/>
              <w:rPr>
                <w:rFonts w:ascii="Arial" w:hAnsi="Arial" w:cs="Arial"/>
                <w:sz w:val="24"/>
                <w:szCs w:val="24"/>
              </w:rPr>
            </w:pPr>
            <w:r>
              <w:rPr>
                <w:rFonts w:ascii="Arial" w:hAnsi="Arial" w:cs="Arial"/>
                <w:sz w:val="24"/>
                <w:szCs w:val="24"/>
              </w:rPr>
              <w:t>10.</w:t>
            </w:r>
          </w:p>
        </w:tc>
        <w:tc>
          <w:tcPr>
            <w:tcW w:w="3119" w:type="dxa"/>
          </w:tcPr>
          <w:p w14:paraId="2389D08E" w14:textId="2D8F0D89" w:rsidR="00F92F30" w:rsidRDefault="00F92F30" w:rsidP="00F92F30">
            <w:pPr>
              <w:spacing w:line="276" w:lineRule="auto"/>
              <w:rPr>
                <w:rFonts w:ascii="Arial" w:hAnsi="Arial" w:cs="Arial"/>
                <w:b/>
                <w:sz w:val="24"/>
                <w:szCs w:val="24"/>
              </w:rPr>
            </w:pPr>
            <w:r w:rsidRPr="00AE18DA">
              <w:rPr>
                <w:rFonts w:ascii="Arial" w:hAnsi="Arial" w:cs="Arial"/>
                <w:b/>
                <w:bCs/>
                <w:sz w:val="24"/>
                <w:szCs w:val="24"/>
              </w:rPr>
              <w:t>Wnioskodawca skorzystał z doradztwa świadczonego przez LGD w zakresie wniosku o p</w:t>
            </w:r>
            <w:r>
              <w:rPr>
                <w:rFonts w:ascii="Arial" w:hAnsi="Arial" w:cs="Arial"/>
                <w:b/>
                <w:bCs/>
                <w:sz w:val="24"/>
                <w:szCs w:val="24"/>
              </w:rPr>
              <w:t>owierzenie grantu</w:t>
            </w:r>
          </w:p>
        </w:tc>
        <w:tc>
          <w:tcPr>
            <w:tcW w:w="6672" w:type="dxa"/>
          </w:tcPr>
          <w:p w14:paraId="64071151" w14:textId="77777777" w:rsidR="00F92F30" w:rsidRDefault="00F92F30" w:rsidP="00F92F30">
            <w:pPr>
              <w:rPr>
                <w:rFonts w:ascii="Arial" w:hAnsi="Arial" w:cs="Arial"/>
                <w:sz w:val="24"/>
                <w:szCs w:val="24"/>
              </w:rPr>
            </w:pPr>
            <w:r w:rsidRPr="00AE18DA">
              <w:rPr>
                <w:rFonts w:ascii="Arial" w:hAnsi="Arial" w:cs="Arial"/>
                <w:sz w:val="24"/>
                <w:szCs w:val="24"/>
              </w:rPr>
              <w:t xml:space="preserve">Premiowanie operacji, które zostały skonsultowane w biurze LGD pod kątem spełniania kryteriów dostępu określonych w Programie oraz zgodności z kryteriami wyboru określonymi przez LGD w zakresie wypełnionego wniosku o przyznanie pomocy oraz załączników do wniosku. </w:t>
            </w:r>
          </w:p>
          <w:p w14:paraId="7E303460" w14:textId="77777777" w:rsidR="00F92F30" w:rsidRDefault="00F92F30" w:rsidP="00F92F30">
            <w:pPr>
              <w:rPr>
                <w:rFonts w:ascii="Arial" w:hAnsi="Arial" w:cs="Arial"/>
                <w:sz w:val="24"/>
                <w:szCs w:val="24"/>
              </w:rPr>
            </w:pPr>
            <w:r w:rsidRPr="00AE18DA">
              <w:rPr>
                <w:rFonts w:ascii="Arial" w:hAnsi="Arial" w:cs="Arial"/>
                <w:sz w:val="24"/>
                <w:szCs w:val="24"/>
              </w:rPr>
              <w:t>Kryterium uważa się za spełnione, gdy Wnioskodawca, pełnomocnik lub osoba wskazana we wniosku o przyznanie pomocy jako osoba do kontaktu korzystał(-a) z bezpośredniego doradztwa pracowników biura LGD co najmniej 2 razy</w:t>
            </w:r>
            <w:r>
              <w:rPr>
                <w:rFonts w:ascii="Arial" w:hAnsi="Arial" w:cs="Arial"/>
                <w:sz w:val="24"/>
                <w:szCs w:val="24"/>
              </w:rPr>
              <w:t>.</w:t>
            </w:r>
            <w:r w:rsidRPr="00AE18DA">
              <w:rPr>
                <w:rFonts w:ascii="Arial" w:hAnsi="Arial" w:cs="Arial"/>
                <w:sz w:val="24"/>
                <w:szCs w:val="24"/>
              </w:rPr>
              <w:t xml:space="preserve"> Warunkiem uznania usługi za doradztwo w zakresie sporządzania wniosku o przyznanie pomocy, a tym samym uzyskania 5 pkt. w ocenie wg lokalnych kryteriów wyboru, jest praca z doradcą nad Wnioskiem o p</w:t>
            </w:r>
            <w:r>
              <w:rPr>
                <w:rFonts w:ascii="Arial" w:hAnsi="Arial" w:cs="Arial"/>
                <w:sz w:val="24"/>
                <w:szCs w:val="24"/>
              </w:rPr>
              <w:t>owierzenie grantu</w:t>
            </w:r>
            <w:r w:rsidRPr="00AE18DA">
              <w:rPr>
                <w:rFonts w:ascii="Arial" w:hAnsi="Arial" w:cs="Arial"/>
                <w:sz w:val="24"/>
                <w:szCs w:val="24"/>
              </w:rPr>
              <w:t xml:space="preserve">, który wypełniony został przez Wnioskodawcę. Niespełnienie wymogu „pracy nad wnioskiem”, klasyfikuje doradztwo LGD jako usługę informacyjną, co jest jednoznaczne z brakiem możliwości uzyskania punktów w ramach kryterium. Udzielone doradztwo dotyczy operacji, </w:t>
            </w:r>
            <w:r w:rsidRPr="00AE18DA">
              <w:rPr>
                <w:rFonts w:ascii="Arial" w:hAnsi="Arial" w:cs="Arial"/>
                <w:sz w:val="24"/>
                <w:szCs w:val="24"/>
              </w:rPr>
              <w:lastRenderedPageBreak/>
              <w:t xml:space="preserve">która podlega ocenie w ramach aktualnego naboru wniosków o przyznanie pomocy. </w:t>
            </w:r>
          </w:p>
          <w:p w14:paraId="7912A37C" w14:textId="1A5652EB" w:rsidR="00F92F30" w:rsidRDefault="00F92F30" w:rsidP="00F92F30">
            <w:pPr>
              <w:rPr>
                <w:rFonts w:ascii="Arial" w:hAnsi="Arial" w:cs="Arial"/>
                <w:sz w:val="24"/>
                <w:szCs w:val="24"/>
              </w:rPr>
            </w:pPr>
            <w:r>
              <w:rPr>
                <w:rFonts w:ascii="Arial" w:hAnsi="Arial" w:cs="Arial"/>
                <w:sz w:val="24"/>
                <w:szCs w:val="24"/>
              </w:rPr>
              <w:t>Kryterium będzie weryfikowalne na podstawie</w:t>
            </w:r>
            <w:r w:rsidRPr="00AE18DA">
              <w:rPr>
                <w:rFonts w:ascii="Arial" w:hAnsi="Arial" w:cs="Arial"/>
                <w:sz w:val="24"/>
                <w:szCs w:val="24"/>
              </w:rPr>
              <w:t xml:space="preserve"> REJESTR</w:t>
            </w:r>
            <w:r>
              <w:rPr>
                <w:rFonts w:ascii="Arial" w:hAnsi="Arial" w:cs="Arial"/>
                <w:sz w:val="24"/>
                <w:szCs w:val="24"/>
              </w:rPr>
              <w:t>U</w:t>
            </w:r>
            <w:r w:rsidRPr="00AE18DA">
              <w:rPr>
                <w:rFonts w:ascii="Arial" w:hAnsi="Arial" w:cs="Arial"/>
                <w:sz w:val="24"/>
                <w:szCs w:val="24"/>
              </w:rPr>
              <w:t xml:space="preserve"> UDZIELONEGO DORADZTWA, gdzie wskazany jest konkretny numer naboru wniosków oraz zakres doradztwa (aby uzyskać punkty z rejestru muszą wynikać min. 2 spotkania z doradcą w tym min. 1 w zakresie wniosku o przyznanie pomocy).</w:t>
            </w:r>
          </w:p>
        </w:tc>
        <w:tc>
          <w:tcPr>
            <w:tcW w:w="3499" w:type="dxa"/>
          </w:tcPr>
          <w:p w14:paraId="31705A2C" w14:textId="77777777" w:rsidR="00F92F30" w:rsidRDefault="00F92F30" w:rsidP="00F92F30">
            <w:pPr>
              <w:rPr>
                <w:rFonts w:ascii="Arial" w:hAnsi="Arial" w:cs="Arial"/>
                <w:sz w:val="24"/>
                <w:szCs w:val="24"/>
              </w:rPr>
            </w:pPr>
            <w:r w:rsidRPr="00AE18DA">
              <w:rPr>
                <w:rFonts w:ascii="Arial" w:hAnsi="Arial" w:cs="Arial"/>
                <w:b/>
                <w:bCs/>
                <w:sz w:val="24"/>
                <w:szCs w:val="24"/>
              </w:rPr>
              <w:lastRenderedPageBreak/>
              <w:t>5 pkt</w:t>
            </w:r>
            <w:r w:rsidRPr="00AE18DA">
              <w:rPr>
                <w:rFonts w:ascii="Arial" w:hAnsi="Arial" w:cs="Arial"/>
                <w:sz w:val="24"/>
                <w:szCs w:val="24"/>
              </w:rPr>
              <w:t>. - Wnioskodawca skorzystał z doradztwa świadczonego przez LGD w zakresie wniosku o przyznanie pomocy</w:t>
            </w:r>
          </w:p>
          <w:p w14:paraId="5B16CC53" w14:textId="3E4028EB" w:rsidR="00F92F30" w:rsidRDefault="00F92F30" w:rsidP="00F92F30">
            <w:pPr>
              <w:spacing w:line="276" w:lineRule="auto"/>
              <w:rPr>
                <w:rFonts w:ascii="Arial" w:hAnsi="Arial" w:cs="Arial"/>
                <w:b/>
                <w:bCs/>
                <w:sz w:val="24"/>
                <w:szCs w:val="24"/>
              </w:rPr>
            </w:pPr>
            <w:r w:rsidRPr="000355DD">
              <w:rPr>
                <w:rFonts w:ascii="Arial" w:hAnsi="Arial" w:cs="Arial"/>
                <w:b/>
                <w:bCs/>
                <w:sz w:val="24"/>
                <w:szCs w:val="24"/>
              </w:rPr>
              <w:t>0 pkt</w:t>
            </w:r>
            <w:r w:rsidRPr="00AE18DA">
              <w:rPr>
                <w:rFonts w:ascii="Arial" w:hAnsi="Arial" w:cs="Arial"/>
                <w:sz w:val="24"/>
                <w:szCs w:val="24"/>
              </w:rPr>
              <w:t>. - Wnioskodawca nie skorzystał z doradztwa świadczonego przez LGD w zakresie wniosku o przyznanie pomocy</w:t>
            </w:r>
          </w:p>
        </w:tc>
      </w:tr>
      <w:bookmarkEnd w:id="4"/>
    </w:tbl>
    <w:p w14:paraId="4CEEAE49" w14:textId="77777777" w:rsidR="00CC567B" w:rsidRDefault="00CC567B" w:rsidP="00CC567B">
      <w:pPr>
        <w:spacing w:after="0" w:line="276" w:lineRule="auto"/>
        <w:rPr>
          <w:rFonts w:ascii="Arial" w:hAnsi="Arial" w:cs="Arial"/>
          <w:sz w:val="24"/>
          <w:szCs w:val="24"/>
        </w:rPr>
      </w:pPr>
    </w:p>
    <w:p w14:paraId="26CF6013" w14:textId="353C4907" w:rsidR="00CC567B" w:rsidRPr="00DE431E" w:rsidRDefault="00CC567B" w:rsidP="00CC567B">
      <w:pPr>
        <w:spacing w:after="0" w:line="276" w:lineRule="auto"/>
        <w:rPr>
          <w:rFonts w:ascii="Arial" w:hAnsi="Arial" w:cs="Arial"/>
          <w:sz w:val="24"/>
          <w:szCs w:val="24"/>
        </w:rPr>
      </w:pPr>
      <w:r w:rsidRPr="00DE431E">
        <w:rPr>
          <w:rFonts w:ascii="Arial" w:hAnsi="Arial" w:cs="Arial"/>
          <w:sz w:val="24"/>
          <w:szCs w:val="24"/>
        </w:rPr>
        <w:t xml:space="preserve">Maksymalna liczba punktów: </w:t>
      </w:r>
      <w:r w:rsidR="000B772A">
        <w:rPr>
          <w:rFonts w:ascii="Arial" w:hAnsi="Arial" w:cs="Arial"/>
          <w:sz w:val="24"/>
          <w:szCs w:val="24"/>
        </w:rPr>
        <w:t>7</w:t>
      </w:r>
      <w:r w:rsidR="00A30D63">
        <w:rPr>
          <w:rFonts w:ascii="Arial" w:hAnsi="Arial" w:cs="Arial"/>
          <w:sz w:val="24"/>
          <w:szCs w:val="24"/>
        </w:rPr>
        <w:t>0</w:t>
      </w:r>
      <w:r w:rsidRPr="00DE431E">
        <w:rPr>
          <w:rFonts w:ascii="Arial" w:hAnsi="Arial" w:cs="Arial"/>
          <w:sz w:val="24"/>
          <w:szCs w:val="24"/>
        </w:rPr>
        <w:t xml:space="preserve">       Minimalna liczba punktów: </w:t>
      </w:r>
      <w:r w:rsidR="00AE4BD5">
        <w:rPr>
          <w:rFonts w:ascii="Arial" w:hAnsi="Arial" w:cs="Arial"/>
          <w:sz w:val="24"/>
          <w:szCs w:val="24"/>
        </w:rPr>
        <w:t>3</w:t>
      </w:r>
      <w:r w:rsidR="000B772A">
        <w:rPr>
          <w:rFonts w:ascii="Arial" w:hAnsi="Arial" w:cs="Arial"/>
          <w:sz w:val="24"/>
          <w:szCs w:val="24"/>
        </w:rPr>
        <w:t>6</w:t>
      </w:r>
    </w:p>
    <w:p w14:paraId="2DAAA75C" w14:textId="77777777" w:rsidR="00836158" w:rsidRDefault="00836158" w:rsidP="003C6B70">
      <w:pPr>
        <w:pStyle w:val="Akapitzlist"/>
        <w:spacing w:before="100" w:beforeAutospacing="1" w:after="100" w:afterAutospacing="1" w:line="276" w:lineRule="auto"/>
        <w:ind w:left="357"/>
        <w:rPr>
          <w:rFonts w:ascii="Arial" w:hAnsi="Arial" w:cs="Arial"/>
          <w:sz w:val="24"/>
          <w:szCs w:val="24"/>
        </w:rPr>
      </w:pPr>
    </w:p>
    <w:p w14:paraId="35DCDE9B" w14:textId="77777777" w:rsidR="00851069" w:rsidRDefault="00851069" w:rsidP="001F59ED">
      <w:pPr>
        <w:spacing w:before="100" w:beforeAutospacing="1" w:after="100" w:afterAutospacing="1" w:line="276" w:lineRule="auto"/>
        <w:rPr>
          <w:rFonts w:ascii="Arial" w:hAnsi="Arial" w:cs="Arial"/>
          <w:sz w:val="24"/>
          <w:szCs w:val="24"/>
        </w:rPr>
      </w:pPr>
    </w:p>
    <w:p w14:paraId="49BF6BD1" w14:textId="77777777" w:rsidR="000B772A" w:rsidRDefault="000B772A" w:rsidP="001F59ED">
      <w:pPr>
        <w:spacing w:before="100" w:beforeAutospacing="1" w:after="100" w:afterAutospacing="1" w:line="276" w:lineRule="auto"/>
        <w:rPr>
          <w:rFonts w:ascii="Arial" w:hAnsi="Arial" w:cs="Arial"/>
          <w:sz w:val="24"/>
          <w:szCs w:val="24"/>
        </w:rPr>
      </w:pPr>
    </w:p>
    <w:p w14:paraId="41D47F50" w14:textId="77777777" w:rsidR="00A30D63" w:rsidRDefault="00A30D63" w:rsidP="001F59ED">
      <w:pPr>
        <w:spacing w:before="100" w:beforeAutospacing="1" w:after="100" w:afterAutospacing="1" w:line="276" w:lineRule="auto"/>
        <w:rPr>
          <w:rFonts w:ascii="Arial" w:hAnsi="Arial" w:cs="Arial"/>
          <w:sz w:val="24"/>
          <w:szCs w:val="24"/>
        </w:rPr>
      </w:pPr>
    </w:p>
    <w:p w14:paraId="7440B3D9" w14:textId="77777777" w:rsidR="00A30D63" w:rsidRDefault="00A30D63" w:rsidP="001F59ED">
      <w:pPr>
        <w:spacing w:before="100" w:beforeAutospacing="1" w:after="100" w:afterAutospacing="1" w:line="276" w:lineRule="auto"/>
        <w:rPr>
          <w:rFonts w:ascii="Arial" w:hAnsi="Arial" w:cs="Arial"/>
          <w:sz w:val="24"/>
          <w:szCs w:val="24"/>
        </w:rPr>
      </w:pPr>
    </w:p>
    <w:p w14:paraId="525A9D42" w14:textId="77777777" w:rsidR="00A30D63" w:rsidRDefault="00A30D63" w:rsidP="001F59ED">
      <w:pPr>
        <w:spacing w:before="100" w:beforeAutospacing="1" w:after="100" w:afterAutospacing="1" w:line="276" w:lineRule="auto"/>
        <w:rPr>
          <w:rFonts w:ascii="Arial" w:hAnsi="Arial" w:cs="Arial"/>
          <w:sz w:val="24"/>
          <w:szCs w:val="24"/>
        </w:rPr>
      </w:pPr>
    </w:p>
    <w:p w14:paraId="084566AA" w14:textId="77777777" w:rsidR="00A30D63" w:rsidRDefault="00A30D63" w:rsidP="001F59ED">
      <w:pPr>
        <w:spacing w:before="100" w:beforeAutospacing="1" w:after="100" w:afterAutospacing="1" w:line="276" w:lineRule="auto"/>
        <w:rPr>
          <w:rFonts w:ascii="Arial" w:hAnsi="Arial" w:cs="Arial"/>
          <w:sz w:val="24"/>
          <w:szCs w:val="24"/>
        </w:rPr>
      </w:pPr>
    </w:p>
    <w:p w14:paraId="795028BD" w14:textId="77777777" w:rsidR="00A30D63" w:rsidRDefault="00A30D63" w:rsidP="001F59ED">
      <w:pPr>
        <w:spacing w:before="100" w:beforeAutospacing="1" w:after="100" w:afterAutospacing="1" w:line="276" w:lineRule="auto"/>
        <w:rPr>
          <w:rFonts w:ascii="Arial" w:hAnsi="Arial" w:cs="Arial"/>
          <w:sz w:val="24"/>
          <w:szCs w:val="24"/>
        </w:rPr>
      </w:pPr>
    </w:p>
    <w:p w14:paraId="607DE5E9" w14:textId="77777777" w:rsidR="00A30D63" w:rsidRDefault="00A30D63" w:rsidP="001F59ED">
      <w:pPr>
        <w:spacing w:before="100" w:beforeAutospacing="1" w:after="100" w:afterAutospacing="1" w:line="276" w:lineRule="auto"/>
        <w:rPr>
          <w:rFonts w:ascii="Arial" w:hAnsi="Arial" w:cs="Arial"/>
          <w:sz w:val="24"/>
          <w:szCs w:val="24"/>
        </w:rPr>
      </w:pPr>
    </w:p>
    <w:p w14:paraId="24BD2DBA" w14:textId="77777777" w:rsidR="00A30D63" w:rsidRDefault="00A30D63" w:rsidP="001F59ED">
      <w:pPr>
        <w:spacing w:before="100" w:beforeAutospacing="1" w:after="100" w:afterAutospacing="1" w:line="276" w:lineRule="auto"/>
        <w:rPr>
          <w:rFonts w:ascii="Arial" w:hAnsi="Arial" w:cs="Arial"/>
          <w:sz w:val="24"/>
          <w:szCs w:val="24"/>
        </w:rPr>
      </w:pPr>
    </w:p>
    <w:p w14:paraId="7D721125" w14:textId="6FDA68CB" w:rsidR="00836158" w:rsidRPr="000B772A" w:rsidRDefault="00836158" w:rsidP="000B772A">
      <w:pPr>
        <w:spacing w:before="100" w:beforeAutospacing="1" w:after="100" w:afterAutospacing="1" w:line="276" w:lineRule="auto"/>
        <w:rPr>
          <w:rFonts w:ascii="Arial" w:hAnsi="Arial" w:cs="Arial"/>
          <w:sz w:val="24"/>
          <w:szCs w:val="24"/>
        </w:rPr>
      </w:pPr>
      <w:r w:rsidRPr="001F59ED">
        <w:rPr>
          <w:rFonts w:ascii="Arial" w:hAnsi="Arial" w:cs="Arial"/>
          <w:sz w:val="24"/>
          <w:szCs w:val="24"/>
        </w:rPr>
        <w:lastRenderedPageBreak/>
        <w:t>Przedsięwzięcie 3: Aktywizacja integracyjna osób dorosłych</w:t>
      </w:r>
    </w:p>
    <w:p w14:paraId="63449CAA" w14:textId="77777777" w:rsidR="00336CCD" w:rsidRDefault="00336CCD" w:rsidP="00336CCD">
      <w:pPr>
        <w:spacing w:before="100" w:beforeAutospacing="1" w:after="100" w:afterAutospacing="1" w:line="276" w:lineRule="auto"/>
        <w:rPr>
          <w:rFonts w:ascii="Arial" w:hAnsi="Arial" w:cs="Arial"/>
          <w:sz w:val="24"/>
          <w:szCs w:val="24"/>
        </w:rPr>
      </w:pPr>
      <w:r w:rsidRPr="00324F9E">
        <w:rPr>
          <w:rFonts w:ascii="Arial" w:hAnsi="Arial" w:cs="Arial"/>
          <w:sz w:val="24"/>
          <w:szCs w:val="24"/>
        </w:rPr>
        <w:t xml:space="preserve">Zakres wsparcia: </w:t>
      </w:r>
    </w:p>
    <w:p w14:paraId="5A3B060A" w14:textId="77777777" w:rsidR="00336CCD" w:rsidRDefault="00336CCD" w:rsidP="00336CCD">
      <w:pPr>
        <w:spacing w:before="100" w:beforeAutospacing="1" w:after="100" w:afterAutospacing="1" w:line="276" w:lineRule="auto"/>
        <w:rPr>
          <w:rFonts w:ascii="Arial" w:hAnsi="Arial" w:cs="Arial"/>
          <w:sz w:val="24"/>
          <w:szCs w:val="24"/>
        </w:rPr>
      </w:pPr>
      <w:r w:rsidRPr="000865B3">
        <w:rPr>
          <w:rFonts w:ascii="Arial" w:hAnsi="Arial" w:cs="Arial"/>
          <w:sz w:val="24"/>
          <w:szCs w:val="24"/>
        </w:rPr>
        <w:t>Tworzenie Lokalnych Ośrodków Wiedzy i Edukacji, które angażują mieszkańców lokalnej społeczności w rozwijanie kompetencji życiowych, społecznych i zawodowych.</w:t>
      </w:r>
    </w:p>
    <w:p w14:paraId="46AF64D8" w14:textId="75B5F55E" w:rsidR="001F59ED" w:rsidRPr="001F59ED" w:rsidRDefault="001F59ED" w:rsidP="001F59ED">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t>Kryteria merytoryczne</w:t>
      </w:r>
    </w:p>
    <w:tbl>
      <w:tblPr>
        <w:tblStyle w:val="Tabela-Siatka"/>
        <w:tblW w:w="0" w:type="auto"/>
        <w:tblLook w:val="04A0" w:firstRow="1" w:lastRow="0" w:firstColumn="1" w:lastColumn="0" w:noHBand="0" w:noVBand="1"/>
      </w:tblPr>
      <w:tblGrid>
        <w:gridCol w:w="704"/>
        <w:gridCol w:w="3119"/>
        <w:gridCol w:w="6672"/>
        <w:gridCol w:w="3499"/>
      </w:tblGrid>
      <w:tr w:rsidR="00336CCD" w14:paraId="39D6D190" w14:textId="77777777" w:rsidTr="00A831CA">
        <w:tc>
          <w:tcPr>
            <w:tcW w:w="704" w:type="dxa"/>
            <w:shd w:val="clear" w:color="auto" w:fill="D9D9D9" w:themeFill="background1" w:themeFillShade="D9"/>
          </w:tcPr>
          <w:p w14:paraId="4F16562E" w14:textId="77777777" w:rsidR="00336CCD" w:rsidRPr="009A07F1" w:rsidRDefault="00336CCD"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Lp.</w:t>
            </w:r>
          </w:p>
        </w:tc>
        <w:tc>
          <w:tcPr>
            <w:tcW w:w="3119" w:type="dxa"/>
            <w:shd w:val="clear" w:color="auto" w:fill="D9D9D9" w:themeFill="background1" w:themeFillShade="D9"/>
          </w:tcPr>
          <w:p w14:paraId="26F5022C" w14:textId="77777777" w:rsidR="00336CCD" w:rsidRPr="009A07F1" w:rsidRDefault="00336CCD"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6672" w:type="dxa"/>
            <w:shd w:val="clear" w:color="auto" w:fill="D9D9D9" w:themeFill="background1" w:themeFillShade="D9"/>
          </w:tcPr>
          <w:p w14:paraId="20611533" w14:textId="77777777" w:rsidR="00336CCD" w:rsidRPr="009A07F1" w:rsidRDefault="00336CCD"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3499" w:type="dxa"/>
            <w:shd w:val="clear" w:color="auto" w:fill="D9D9D9" w:themeFill="background1" w:themeFillShade="D9"/>
          </w:tcPr>
          <w:p w14:paraId="4776F661" w14:textId="77777777" w:rsidR="00336CCD" w:rsidRPr="009A07F1" w:rsidRDefault="00336CCD"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r>
      <w:tr w:rsidR="008E6E86" w14:paraId="197135A1" w14:textId="77777777" w:rsidTr="00A831CA">
        <w:tc>
          <w:tcPr>
            <w:tcW w:w="704" w:type="dxa"/>
          </w:tcPr>
          <w:p w14:paraId="0132517D" w14:textId="77777777" w:rsidR="008E6E86" w:rsidRPr="00DE431E" w:rsidRDefault="008E6E86" w:rsidP="008E6E86">
            <w:pPr>
              <w:spacing w:line="276" w:lineRule="auto"/>
              <w:rPr>
                <w:rFonts w:ascii="Arial" w:hAnsi="Arial" w:cs="Arial"/>
                <w:sz w:val="24"/>
                <w:szCs w:val="24"/>
              </w:rPr>
            </w:pPr>
            <w:r w:rsidRPr="00DE431E">
              <w:rPr>
                <w:rFonts w:ascii="Arial" w:hAnsi="Arial" w:cs="Arial"/>
                <w:sz w:val="24"/>
                <w:szCs w:val="24"/>
              </w:rPr>
              <w:t>1.</w:t>
            </w:r>
          </w:p>
        </w:tc>
        <w:tc>
          <w:tcPr>
            <w:tcW w:w="3119" w:type="dxa"/>
          </w:tcPr>
          <w:p w14:paraId="026CE987" w14:textId="294A71F3" w:rsidR="008E6E86" w:rsidRPr="00DE431E" w:rsidRDefault="008E6E86" w:rsidP="008E6E86">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p>
        </w:tc>
        <w:tc>
          <w:tcPr>
            <w:tcW w:w="6672" w:type="dxa"/>
          </w:tcPr>
          <w:p w14:paraId="27478D9A" w14:textId="79A737D2" w:rsidR="008E6E86" w:rsidRPr="00DE431E" w:rsidRDefault="008E6E86" w:rsidP="008E6E86">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t>Kryterium ma na celu wybór</w:t>
            </w:r>
            <w:r w:rsidRPr="00A34E65">
              <w:rPr>
                <w:rFonts w:ascii="Arial" w:hAnsi="Arial" w:cs="Arial"/>
                <w:sz w:val="24"/>
                <w:szCs w:val="24"/>
              </w:rPr>
              <w:t xml:space="preserve"> podmiotów aktywnie działających w środowisku lokalnym na rzecz</w:t>
            </w:r>
            <w:r>
              <w:rPr>
                <w:rFonts w:ascii="Arial" w:hAnsi="Arial" w:cs="Arial"/>
                <w:sz w:val="24"/>
                <w:szCs w:val="24"/>
              </w:rPr>
              <w:t xml:space="preserve"> mieszkańców obszaru LSR w ostatnich 5 latach</w:t>
            </w:r>
            <w:r w:rsidRPr="00A34E65">
              <w:rPr>
                <w:rFonts w:ascii="Arial" w:hAnsi="Arial" w:cs="Arial"/>
                <w:color w:val="050505"/>
                <w:sz w:val="24"/>
                <w:szCs w:val="24"/>
                <w:shd w:val="clear" w:color="auto" w:fill="FFFFFF" w:themeFill="background1"/>
              </w:rPr>
              <w:t>, kryterium nie obejmuje punktacją realizacji projektów/operacji, których celem było zaspokojenie potrzeb własnych organizacji.</w:t>
            </w:r>
          </w:p>
        </w:tc>
        <w:tc>
          <w:tcPr>
            <w:tcW w:w="3499" w:type="dxa"/>
          </w:tcPr>
          <w:p w14:paraId="7F101CB3" w14:textId="5F08273F" w:rsidR="008E6E86" w:rsidRPr="00DE431E" w:rsidRDefault="008E6E86" w:rsidP="008E6E86">
            <w:pPr>
              <w:spacing w:line="276" w:lineRule="auto"/>
              <w:rPr>
                <w:rFonts w:ascii="Arial" w:hAnsi="Arial" w:cs="Arial"/>
                <w:sz w:val="24"/>
                <w:szCs w:val="24"/>
              </w:rPr>
            </w:pPr>
            <w:r>
              <w:rPr>
                <w:rFonts w:ascii="Arial" w:hAnsi="Arial" w:cs="Arial"/>
                <w:b/>
                <w:bCs/>
                <w:sz w:val="24"/>
                <w:szCs w:val="24"/>
              </w:rPr>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282A0916" w14:textId="004EE5A1" w:rsidR="008E6E86" w:rsidRPr="00DE431E" w:rsidRDefault="008E6E86" w:rsidP="008E6E86">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6FAB4B35" w14:textId="77777777" w:rsidR="008E6E86" w:rsidRPr="00DE431E" w:rsidRDefault="008E6E86" w:rsidP="008E6E86">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r>
      <w:tr w:rsidR="007A4D00" w14:paraId="19168D16" w14:textId="77777777" w:rsidTr="00A831CA">
        <w:tc>
          <w:tcPr>
            <w:tcW w:w="704" w:type="dxa"/>
          </w:tcPr>
          <w:p w14:paraId="10E9BD92" w14:textId="61496A9C" w:rsidR="007A4D00" w:rsidRPr="00DE431E" w:rsidRDefault="00F03484" w:rsidP="007A4D00">
            <w:pPr>
              <w:spacing w:line="276" w:lineRule="auto"/>
              <w:rPr>
                <w:rFonts w:ascii="Arial" w:hAnsi="Arial" w:cs="Arial"/>
                <w:sz w:val="24"/>
                <w:szCs w:val="24"/>
              </w:rPr>
            </w:pPr>
            <w:r>
              <w:rPr>
                <w:rFonts w:ascii="Arial" w:hAnsi="Arial" w:cs="Arial"/>
                <w:sz w:val="24"/>
                <w:szCs w:val="24"/>
              </w:rPr>
              <w:t>2</w:t>
            </w:r>
            <w:r w:rsidR="007A4D00" w:rsidRPr="00DE431E">
              <w:rPr>
                <w:rFonts w:ascii="Arial" w:hAnsi="Arial" w:cs="Arial"/>
                <w:sz w:val="24"/>
                <w:szCs w:val="24"/>
              </w:rPr>
              <w:t>.</w:t>
            </w:r>
          </w:p>
        </w:tc>
        <w:tc>
          <w:tcPr>
            <w:tcW w:w="3119" w:type="dxa"/>
          </w:tcPr>
          <w:p w14:paraId="721A4FF2" w14:textId="3A701B1E" w:rsidR="007A4D00" w:rsidRPr="00DE431E" w:rsidRDefault="007A4D00" w:rsidP="007A4D00">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6672" w:type="dxa"/>
          </w:tcPr>
          <w:p w14:paraId="70989037" w14:textId="77777777" w:rsidR="004B05D3" w:rsidRDefault="004B05D3" w:rsidP="004B05D3">
            <w:pPr>
              <w:spacing w:line="276" w:lineRule="auto"/>
              <w:rPr>
                <w:rFonts w:ascii="Arial" w:hAnsi="Arial" w:cs="Arial"/>
                <w:sz w:val="24"/>
                <w:szCs w:val="24"/>
              </w:rPr>
            </w:pPr>
            <w:r w:rsidRPr="00DE431E">
              <w:rPr>
                <w:rFonts w:ascii="Arial" w:hAnsi="Arial" w:cs="Arial"/>
                <w:sz w:val="24"/>
                <w:szCs w:val="24"/>
              </w:rPr>
              <w:t xml:space="preserve">Kryterium preferuje projekty realizowane przez </w:t>
            </w:r>
            <w:r>
              <w:rPr>
                <w:rFonts w:ascii="Arial" w:hAnsi="Arial" w:cs="Arial"/>
                <w:sz w:val="24"/>
                <w:szCs w:val="24"/>
              </w:rPr>
              <w:t>wnioskodawców,</w:t>
            </w:r>
            <w:r w:rsidRPr="00DE431E">
              <w:rPr>
                <w:rFonts w:ascii="Arial" w:hAnsi="Arial" w:cs="Arial"/>
                <w:sz w:val="24"/>
                <w:szCs w:val="24"/>
              </w:rPr>
              <w:t xml:space="preserve"> któr</w:t>
            </w:r>
            <w:r>
              <w:rPr>
                <w:rFonts w:ascii="Arial" w:hAnsi="Arial" w:cs="Arial"/>
                <w:sz w:val="24"/>
                <w:szCs w:val="24"/>
              </w:rPr>
              <w:t xml:space="preserve">zy uczestniczyli w </w:t>
            </w:r>
            <w:r w:rsidRPr="00DE431E">
              <w:rPr>
                <w:rFonts w:ascii="Arial" w:hAnsi="Arial" w:cs="Arial"/>
                <w:sz w:val="24"/>
                <w:szCs w:val="24"/>
              </w:rPr>
              <w:t>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7679E2CF" w14:textId="27E187D1" w:rsidR="007A4D00" w:rsidRPr="00DE431E" w:rsidRDefault="004B05D3" w:rsidP="004B05D3">
            <w:pPr>
              <w:spacing w:line="276" w:lineRule="auto"/>
              <w:rPr>
                <w:rFonts w:ascii="Arial" w:hAnsi="Arial" w:cs="Arial"/>
                <w:sz w:val="24"/>
                <w:szCs w:val="24"/>
              </w:rPr>
            </w:pPr>
            <w:r>
              <w:rPr>
                <w:rFonts w:ascii="Arial" w:hAnsi="Arial" w:cs="Arial"/>
                <w:sz w:val="24"/>
                <w:szCs w:val="24"/>
              </w:rPr>
              <w:t>Kryterium będzie weryfikowane na podstawie listy obecności ze szkolenia, na którym obecny powinien być wnioskodawca albo jego pełnomocnik</w:t>
            </w:r>
            <w:r w:rsidRPr="00DE431E">
              <w:rPr>
                <w:rFonts w:ascii="Arial" w:hAnsi="Arial" w:cs="Arial"/>
                <w:sz w:val="24"/>
                <w:szCs w:val="24"/>
              </w:rPr>
              <w:t>.</w:t>
            </w:r>
          </w:p>
        </w:tc>
        <w:tc>
          <w:tcPr>
            <w:tcW w:w="3499" w:type="dxa"/>
          </w:tcPr>
          <w:p w14:paraId="3CFF0E9E" w14:textId="5001B300" w:rsidR="007A4D00" w:rsidRPr="00DE431E" w:rsidRDefault="007A4D00" w:rsidP="007A4D00">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1FE0A123" w14:textId="6C3CDDB1" w:rsidR="007A4D00" w:rsidRPr="00DE431E" w:rsidRDefault="007A4D00" w:rsidP="007A4D00">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p w14:paraId="0792781C" w14:textId="77777777" w:rsidR="007A4D00" w:rsidRPr="00DE431E" w:rsidRDefault="007A4D00" w:rsidP="007A4D00">
            <w:pPr>
              <w:spacing w:line="276" w:lineRule="auto"/>
              <w:rPr>
                <w:rFonts w:ascii="Arial" w:hAnsi="Arial" w:cs="Arial"/>
                <w:sz w:val="24"/>
                <w:szCs w:val="24"/>
              </w:rPr>
            </w:pPr>
          </w:p>
        </w:tc>
      </w:tr>
      <w:tr w:rsidR="00BF7E1F" w14:paraId="468B3D3D" w14:textId="77777777" w:rsidTr="00BF7E1F">
        <w:tc>
          <w:tcPr>
            <w:tcW w:w="704" w:type="dxa"/>
            <w:shd w:val="clear" w:color="auto" w:fill="BDD6EE" w:themeFill="accent5" w:themeFillTint="66"/>
          </w:tcPr>
          <w:p w14:paraId="3C3A8868" w14:textId="045898EE" w:rsidR="00BF7E1F" w:rsidRPr="00DE431E" w:rsidRDefault="00F03484" w:rsidP="00BF7E1F">
            <w:pPr>
              <w:spacing w:line="276" w:lineRule="auto"/>
              <w:rPr>
                <w:rFonts w:ascii="Arial" w:hAnsi="Arial" w:cs="Arial"/>
                <w:sz w:val="24"/>
                <w:szCs w:val="24"/>
              </w:rPr>
            </w:pPr>
            <w:r>
              <w:rPr>
                <w:rFonts w:ascii="Arial" w:hAnsi="Arial" w:cs="Arial"/>
                <w:sz w:val="24"/>
                <w:szCs w:val="24"/>
              </w:rPr>
              <w:lastRenderedPageBreak/>
              <w:t>3</w:t>
            </w:r>
            <w:r w:rsidR="00BF7E1F" w:rsidRPr="00DE431E">
              <w:rPr>
                <w:rFonts w:ascii="Arial" w:hAnsi="Arial" w:cs="Arial"/>
                <w:sz w:val="24"/>
                <w:szCs w:val="24"/>
              </w:rPr>
              <w:t>.</w:t>
            </w:r>
          </w:p>
        </w:tc>
        <w:tc>
          <w:tcPr>
            <w:tcW w:w="3119" w:type="dxa"/>
            <w:shd w:val="clear" w:color="auto" w:fill="BDD6EE" w:themeFill="accent5" w:themeFillTint="66"/>
          </w:tcPr>
          <w:p w14:paraId="2C8FD8F8" w14:textId="58F4A00A" w:rsidR="00BF7E1F" w:rsidRPr="00DE431E" w:rsidRDefault="00BF7E1F" w:rsidP="00BF7E1F">
            <w:pPr>
              <w:spacing w:line="276" w:lineRule="auto"/>
              <w:rPr>
                <w:rFonts w:ascii="Arial" w:hAnsi="Arial" w:cs="Arial"/>
                <w:sz w:val="24"/>
                <w:szCs w:val="24"/>
              </w:rPr>
            </w:pPr>
            <w:r w:rsidRPr="00DE431E">
              <w:rPr>
                <w:rFonts w:ascii="Arial" w:hAnsi="Arial" w:cs="Arial"/>
                <w:b/>
                <w:sz w:val="24"/>
                <w:szCs w:val="24"/>
              </w:rPr>
              <w:t xml:space="preserve">Dobór działań w realizacji projektu </w:t>
            </w:r>
            <w:r w:rsidR="00315A9D">
              <w:rPr>
                <w:rFonts w:ascii="Arial" w:hAnsi="Arial" w:cs="Arial"/>
                <w:b/>
                <w:sz w:val="24"/>
                <w:szCs w:val="24"/>
              </w:rPr>
              <w:t xml:space="preserve">objętego </w:t>
            </w:r>
            <w:r w:rsidRPr="00DE431E">
              <w:rPr>
                <w:rFonts w:ascii="Arial" w:hAnsi="Arial" w:cs="Arial"/>
                <w:b/>
                <w:sz w:val="24"/>
                <w:szCs w:val="24"/>
              </w:rPr>
              <w:t>grant</w:t>
            </w:r>
            <w:r w:rsidR="00315A9D">
              <w:rPr>
                <w:rFonts w:ascii="Arial" w:hAnsi="Arial" w:cs="Arial"/>
                <w:b/>
                <w:sz w:val="24"/>
                <w:szCs w:val="24"/>
              </w:rPr>
              <w:t>em</w:t>
            </w:r>
            <w:r w:rsidRPr="00DE431E">
              <w:rPr>
                <w:rFonts w:ascii="Arial" w:hAnsi="Arial" w:cs="Arial"/>
                <w:b/>
                <w:sz w:val="24"/>
                <w:szCs w:val="24"/>
              </w:rPr>
              <w:t xml:space="preserve"> </w:t>
            </w:r>
          </w:p>
        </w:tc>
        <w:tc>
          <w:tcPr>
            <w:tcW w:w="6672" w:type="dxa"/>
            <w:shd w:val="clear" w:color="auto" w:fill="BDD6EE" w:themeFill="accent5" w:themeFillTint="66"/>
          </w:tcPr>
          <w:p w14:paraId="630AF61A" w14:textId="77777777" w:rsidR="00BF7E1F" w:rsidRPr="00DE431E" w:rsidRDefault="00BF7E1F" w:rsidP="00BF7E1F">
            <w:pPr>
              <w:rPr>
                <w:rFonts w:ascii="Arial" w:hAnsi="Arial" w:cs="Arial"/>
                <w:bCs/>
                <w:sz w:val="24"/>
                <w:szCs w:val="24"/>
              </w:rPr>
            </w:pPr>
            <w:r w:rsidRPr="00DE431E">
              <w:rPr>
                <w:rFonts w:ascii="Arial" w:hAnsi="Arial" w:cs="Arial"/>
                <w:bCs/>
                <w:sz w:val="24"/>
                <w:szCs w:val="24"/>
              </w:rPr>
              <w:t>Ocenie podlega opis działań, w tym:</w:t>
            </w:r>
          </w:p>
          <w:p w14:paraId="36902993" w14:textId="77777777" w:rsidR="00BF7E1F" w:rsidRPr="00081576" w:rsidRDefault="00BF7E1F" w:rsidP="00BF7E1F">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5397B5FB" w14:textId="77777777" w:rsidR="00BF7E1F" w:rsidRPr="00081576" w:rsidRDefault="00BF7E1F" w:rsidP="00BF7E1F">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7E2D4641" w14:textId="77777777" w:rsidR="00BF7E1F" w:rsidRPr="00095B59" w:rsidRDefault="00BF7E1F" w:rsidP="00BF7E1F">
            <w:pPr>
              <w:rPr>
                <w:rFonts w:ascii="Arial" w:hAnsi="Arial" w:cs="Arial"/>
                <w:bCs/>
                <w:sz w:val="24"/>
                <w:szCs w:val="24"/>
              </w:rPr>
            </w:pPr>
            <w:r>
              <w:rPr>
                <w:rFonts w:ascii="Arial" w:hAnsi="Arial" w:cs="Arial"/>
                <w:bCs/>
                <w:sz w:val="24"/>
                <w:szCs w:val="24"/>
              </w:rPr>
              <w:t xml:space="preserve">c) </w:t>
            </w:r>
            <w:r w:rsidRPr="00095B59">
              <w:rPr>
                <w:rFonts w:ascii="Arial" w:hAnsi="Arial" w:cs="Arial"/>
                <w:bCs/>
                <w:sz w:val="24"/>
                <w:szCs w:val="24"/>
              </w:rPr>
              <w:t>opis zaangażowania lokalnej społeczności w przygotowanie założeń do zaplanowanych działań max. 4 pkt.,</w:t>
            </w:r>
          </w:p>
          <w:p w14:paraId="29ED3748" w14:textId="77777777" w:rsidR="00BF7E1F" w:rsidRPr="00095B59" w:rsidRDefault="00BF7E1F" w:rsidP="00BF7E1F">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adekwatność doboru działań i ich merytoryczna zawartość w świetle zdiagnozowanego/</w:t>
            </w:r>
            <w:proofErr w:type="spellStart"/>
            <w:r w:rsidRPr="00095B59">
              <w:rPr>
                <w:rFonts w:ascii="Arial" w:hAnsi="Arial" w:cs="Arial"/>
                <w:bCs/>
                <w:sz w:val="24"/>
                <w:szCs w:val="24"/>
              </w:rPr>
              <w:t>ych</w:t>
            </w:r>
            <w:proofErr w:type="spellEnd"/>
            <w:r w:rsidRPr="00095B59">
              <w:rPr>
                <w:rFonts w:ascii="Arial" w:hAnsi="Arial" w:cs="Arial"/>
                <w:bCs/>
                <w:sz w:val="24"/>
                <w:szCs w:val="24"/>
              </w:rPr>
              <w:t xml:space="preserve"> problemu/ów wśród lokalnej społeczności max. 5pkt.</w:t>
            </w:r>
          </w:p>
          <w:p w14:paraId="4623A96C" w14:textId="0C6E8ED0" w:rsidR="00BF7E1F" w:rsidRPr="00DE431E" w:rsidRDefault="00BF7E1F" w:rsidP="00BF7E1F">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3499" w:type="dxa"/>
            <w:shd w:val="clear" w:color="auto" w:fill="BDD6EE" w:themeFill="accent5" w:themeFillTint="66"/>
          </w:tcPr>
          <w:p w14:paraId="612780F4" w14:textId="77777777" w:rsidR="00BF7E1F" w:rsidRPr="00DE431E" w:rsidRDefault="00BF7E1F" w:rsidP="00BF7E1F">
            <w:pPr>
              <w:spacing w:line="276" w:lineRule="auto"/>
              <w:rPr>
                <w:rFonts w:ascii="Arial" w:hAnsi="Arial" w:cs="Arial"/>
                <w:sz w:val="24"/>
                <w:szCs w:val="24"/>
              </w:rPr>
            </w:pPr>
            <w:r w:rsidRPr="00DE431E">
              <w:rPr>
                <w:rFonts w:ascii="Arial" w:hAnsi="Arial" w:cs="Arial"/>
                <w:b/>
                <w:bCs/>
                <w:sz w:val="24"/>
                <w:szCs w:val="24"/>
              </w:rPr>
              <w:t>0-15 pkt</w:t>
            </w:r>
            <w:r w:rsidRPr="00DE431E">
              <w:rPr>
                <w:rFonts w:ascii="Arial" w:hAnsi="Arial" w:cs="Arial"/>
                <w:sz w:val="24"/>
                <w:szCs w:val="24"/>
              </w:rPr>
              <w:t>. – możliwość uzyskania punktów od 0 do 15 weryfikowanych na podstawie treści złożonego wniosku o dofinansowanie.</w:t>
            </w:r>
          </w:p>
          <w:p w14:paraId="438AFFFC" w14:textId="77777777" w:rsidR="00BF7E1F" w:rsidRPr="00DE431E" w:rsidRDefault="00BF7E1F" w:rsidP="00BF7E1F">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r>
      <w:tr w:rsidR="00BF7E1F" w14:paraId="54794AB4" w14:textId="77777777" w:rsidTr="000709C1">
        <w:tc>
          <w:tcPr>
            <w:tcW w:w="704" w:type="dxa"/>
            <w:shd w:val="clear" w:color="auto" w:fill="92D050"/>
          </w:tcPr>
          <w:p w14:paraId="66B92D11" w14:textId="61C29C18" w:rsidR="00BF7E1F" w:rsidRPr="00DE431E" w:rsidRDefault="00F03484" w:rsidP="00BF7E1F">
            <w:pPr>
              <w:spacing w:line="276" w:lineRule="auto"/>
              <w:rPr>
                <w:rFonts w:ascii="Arial" w:hAnsi="Arial" w:cs="Arial"/>
                <w:sz w:val="24"/>
                <w:szCs w:val="24"/>
              </w:rPr>
            </w:pPr>
            <w:r>
              <w:rPr>
                <w:rFonts w:ascii="Arial" w:hAnsi="Arial" w:cs="Arial"/>
                <w:sz w:val="24"/>
                <w:szCs w:val="24"/>
              </w:rPr>
              <w:t>4</w:t>
            </w:r>
            <w:r w:rsidR="00BF7E1F" w:rsidRPr="00DE431E">
              <w:rPr>
                <w:rFonts w:ascii="Arial" w:hAnsi="Arial" w:cs="Arial"/>
                <w:sz w:val="24"/>
                <w:szCs w:val="24"/>
              </w:rPr>
              <w:t>.</w:t>
            </w:r>
          </w:p>
        </w:tc>
        <w:tc>
          <w:tcPr>
            <w:tcW w:w="3119" w:type="dxa"/>
            <w:shd w:val="clear" w:color="auto" w:fill="92D050"/>
          </w:tcPr>
          <w:p w14:paraId="6902D232" w14:textId="77777777" w:rsidR="00BF7E1F" w:rsidRPr="00DE431E" w:rsidRDefault="00BF7E1F" w:rsidP="00BF7E1F">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6672" w:type="dxa"/>
            <w:shd w:val="clear" w:color="auto" w:fill="92D050"/>
          </w:tcPr>
          <w:p w14:paraId="53E94DB4" w14:textId="76CED3C5" w:rsidR="00BF7E1F" w:rsidRPr="00DE431E" w:rsidRDefault="00BF7E1F" w:rsidP="00BF7E1F">
            <w:pPr>
              <w:rPr>
                <w:rFonts w:ascii="Arial" w:hAnsi="Arial" w:cs="Arial"/>
                <w:sz w:val="24"/>
                <w:szCs w:val="24"/>
              </w:rPr>
            </w:pPr>
            <w:r w:rsidRPr="00DE431E">
              <w:rPr>
                <w:rFonts w:ascii="Arial" w:hAnsi="Arial" w:cs="Arial"/>
                <w:sz w:val="24"/>
                <w:szCs w:val="24"/>
              </w:rPr>
              <w:t xml:space="preserve">Ocenie podlega niezbędność planowanych wydatków w budżecie wniosku o dofinansowanie projektu </w:t>
            </w:r>
            <w:r w:rsidR="00315A9D">
              <w:rPr>
                <w:rFonts w:ascii="Arial" w:hAnsi="Arial" w:cs="Arial"/>
                <w:sz w:val="24"/>
                <w:szCs w:val="24"/>
              </w:rPr>
              <w:t>objętego grantem</w:t>
            </w:r>
            <w:r w:rsidRPr="00DE431E">
              <w:rPr>
                <w:rFonts w:ascii="Arial" w:hAnsi="Arial" w:cs="Arial"/>
                <w:sz w:val="24"/>
                <w:szCs w:val="24"/>
              </w:rPr>
              <w:t>:</w:t>
            </w:r>
          </w:p>
          <w:p w14:paraId="3856E2C9" w14:textId="77777777" w:rsidR="00BF7E1F" w:rsidRPr="00DE431E" w:rsidRDefault="00BF7E1F" w:rsidP="00BF7E1F">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7846FE2D" w14:textId="77777777" w:rsidR="00BF7E1F" w:rsidRPr="00DE431E" w:rsidRDefault="00BF7E1F" w:rsidP="00BF7E1F">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5691F749" w14:textId="77777777" w:rsidR="00BF7E1F" w:rsidRPr="00DE431E" w:rsidRDefault="00BF7E1F" w:rsidP="00BF7E1F">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38C89DF0" w14:textId="77777777" w:rsidR="00BF7E1F" w:rsidRPr="00DE431E" w:rsidRDefault="00BF7E1F" w:rsidP="00BF7E1F">
            <w:pPr>
              <w:rPr>
                <w:rFonts w:ascii="Arial" w:hAnsi="Arial" w:cs="Arial"/>
                <w:sz w:val="24"/>
                <w:szCs w:val="24"/>
              </w:rPr>
            </w:pPr>
            <w:r w:rsidRPr="00DE431E">
              <w:rPr>
                <w:rFonts w:ascii="Arial" w:hAnsi="Arial" w:cs="Arial"/>
                <w:sz w:val="24"/>
                <w:szCs w:val="24"/>
              </w:rPr>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035FC1AE" w14:textId="77777777" w:rsidR="00BF7E1F" w:rsidRPr="00DE431E" w:rsidRDefault="00BF7E1F" w:rsidP="00BF7E1F">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740F6AF0" w14:textId="0B95DA40" w:rsidR="00BF7E1F" w:rsidRPr="00DE431E" w:rsidRDefault="00BF7E1F" w:rsidP="00BF7E1F">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3499" w:type="dxa"/>
            <w:shd w:val="clear" w:color="auto" w:fill="92D050"/>
          </w:tcPr>
          <w:p w14:paraId="0E866264" w14:textId="77777777" w:rsidR="00BF7E1F" w:rsidRPr="00DE431E" w:rsidRDefault="00BF7E1F" w:rsidP="00BF7E1F">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r>
      <w:tr w:rsidR="00336CCD" w14:paraId="1F65E863" w14:textId="77777777" w:rsidTr="00A831CA">
        <w:tc>
          <w:tcPr>
            <w:tcW w:w="704" w:type="dxa"/>
          </w:tcPr>
          <w:p w14:paraId="4C33B3F5" w14:textId="34C67CB3" w:rsidR="00336CCD" w:rsidRPr="00DE431E" w:rsidRDefault="00F03484" w:rsidP="00A831CA">
            <w:pPr>
              <w:spacing w:line="276" w:lineRule="auto"/>
              <w:rPr>
                <w:rFonts w:ascii="Arial" w:hAnsi="Arial" w:cs="Arial"/>
                <w:sz w:val="24"/>
                <w:szCs w:val="24"/>
              </w:rPr>
            </w:pPr>
            <w:r>
              <w:rPr>
                <w:rFonts w:ascii="Arial" w:hAnsi="Arial" w:cs="Arial"/>
                <w:sz w:val="24"/>
                <w:szCs w:val="24"/>
              </w:rPr>
              <w:t>5</w:t>
            </w:r>
            <w:r w:rsidR="00336CCD" w:rsidRPr="00DE431E">
              <w:rPr>
                <w:rFonts w:ascii="Arial" w:hAnsi="Arial" w:cs="Arial"/>
                <w:sz w:val="24"/>
                <w:szCs w:val="24"/>
              </w:rPr>
              <w:t>.</w:t>
            </w:r>
          </w:p>
        </w:tc>
        <w:tc>
          <w:tcPr>
            <w:tcW w:w="3119" w:type="dxa"/>
          </w:tcPr>
          <w:p w14:paraId="768B8C4D" w14:textId="77777777" w:rsidR="00336CCD" w:rsidRPr="00DE431E" w:rsidRDefault="00336CCD" w:rsidP="00A831CA">
            <w:pPr>
              <w:spacing w:line="276" w:lineRule="auto"/>
              <w:rPr>
                <w:rFonts w:ascii="Arial" w:hAnsi="Arial" w:cs="Arial"/>
                <w:b/>
                <w:sz w:val="24"/>
                <w:szCs w:val="24"/>
              </w:rPr>
            </w:pPr>
            <w:r w:rsidRPr="00DE431E">
              <w:rPr>
                <w:rFonts w:ascii="Arial" w:hAnsi="Arial" w:cs="Arial"/>
                <w:b/>
                <w:sz w:val="24"/>
                <w:szCs w:val="24"/>
              </w:rPr>
              <w:t>Liczba osób objętych wsparciem w projekcie</w:t>
            </w:r>
          </w:p>
        </w:tc>
        <w:tc>
          <w:tcPr>
            <w:tcW w:w="6672" w:type="dxa"/>
          </w:tcPr>
          <w:p w14:paraId="62925F0E" w14:textId="77777777" w:rsidR="00336CCD" w:rsidRPr="00DE431E" w:rsidRDefault="00336CCD" w:rsidP="00A831CA">
            <w:pPr>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3499" w:type="dxa"/>
          </w:tcPr>
          <w:p w14:paraId="00A7B399" w14:textId="58F1196B" w:rsidR="00336CCD" w:rsidRPr="00DE431E" w:rsidRDefault="00336CCD" w:rsidP="00A831CA">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w:t>
            </w:r>
            <w:r w:rsidR="00FF465B">
              <w:rPr>
                <w:rFonts w:ascii="Arial" w:hAnsi="Arial" w:cs="Arial"/>
                <w:sz w:val="24"/>
                <w:szCs w:val="24"/>
              </w:rPr>
              <w:t xml:space="preserve"> 2</w:t>
            </w:r>
            <w:r w:rsidR="00C242C1">
              <w:rPr>
                <w:rFonts w:ascii="Arial" w:hAnsi="Arial" w:cs="Arial"/>
                <w:sz w:val="24"/>
                <w:szCs w:val="24"/>
              </w:rPr>
              <w:t>1</w:t>
            </w:r>
            <w:r w:rsidR="00FF465B">
              <w:rPr>
                <w:rFonts w:ascii="Arial" w:hAnsi="Arial" w:cs="Arial"/>
                <w:sz w:val="24"/>
                <w:szCs w:val="24"/>
              </w:rPr>
              <w:t>0 osó</w:t>
            </w:r>
            <w:r w:rsidR="00E25848">
              <w:rPr>
                <w:rFonts w:ascii="Arial" w:hAnsi="Arial" w:cs="Arial"/>
                <w:sz w:val="24"/>
                <w:szCs w:val="24"/>
              </w:rPr>
              <w:t>b</w:t>
            </w:r>
            <w:r w:rsidR="001C516A">
              <w:rPr>
                <w:rFonts w:ascii="Arial" w:hAnsi="Arial" w:cs="Arial"/>
                <w:sz w:val="24"/>
                <w:szCs w:val="24"/>
              </w:rPr>
              <w:t xml:space="preserve"> i więcej</w:t>
            </w:r>
          </w:p>
          <w:p w14:paraId="3CA19F37" w14:textId="091F3901" w:rsidR="00336CCD" w:rsidRPr="00DE431E" w:rsidRDefault="00336CCD" w:rsidP="00A831CA">
            <w:pPr>
              <w:spacing w:line="276" w:lineRule="auto"/>
              <w:rPr>
                <w:rFonts w:ascii="Arial" w:hAnsi="Arial" w:cs="Arial"/>
                <w:sz w:val="24"/>
                <w:szCs w:val="24"/>
              </w:rPr>
            </w:pPr>
            <w:r w:rsidRPr="00DE431E">
              <w:rPr>
                <w:rFonts w:ascii="Arial" w:hAnsi="Arial" w:cs="Arial"/>
                <w:b/>
                <w:bCs/>
                <w:sz w:val="24"/>
                <w:szCs w:val="24"/>
              </w:rPr>
              <w:lastRenderedPageBreak/>
              <w:t>0 pkt</w:t>
            </w:r>
            <w:r w:rsidRPr="00DE431E">
              <w:rPr>
                <w:rFonts w:ascii="Arial" w:hAnsi="Arial" w:cs="Arial"/>
                <w:sz w:val="24"/>
                <w:szCs w:val="24"/>
              </w:rPr>
              <w:t xml:space="preserve">. - liczba osób objętych projektem </w:t>
            </w:r>
            <w:r w:rsidR="00E25848">
              <w:rPr>
                <w:rFonts w:ascii="Arial" w:hAnsi="Arial" w:cs="Arial"/>
                <w:sz w:val="24"/>
                <w:szCs w:val="24"/>
              </w:rPr>
              <w:t xml:space="preserve">200 </w:t>
            </w:r>
            <w:r w:rsidR="00C242C1">
              <w:rPr>
                <w:rFonts w:ascii="Arial" w:hAnsi="Arial" w:cs="Arial"/>
                <w:sz w:val="24"/>
                <w:szCs w:val="24"/>
              </w:rPr>
              <w:t>– 2</w:t>
            </w:r>
            <w:r w:rsidR="001C516A">
              <w:rPr>
                <w:rFonts w:ascii="Arial" w:hAnsi="Arial" w:cs="Arial"/>
                <w:sz w:val="24"/>
                <w:szCs w:val="24"/>
              </w:rPr>
              <w:t xml:space="preserve">09 </w:t>
            </w:r>
            <w:r w:rsidR="00E25848">
              <w:rPr>
                <w:rFonts w:ascii="Arial" w:hAnsi="Arial" w:cs="Arial"/>
                <w:sz w:val="24"/>
                <w:szCs w:val="24"/>
              </w:rPr>
              <w:t>osób</w:t>
            </w:r>
          </w:p>
        </w:tc>
      </w:tr>
      <w:tr w:rsidR="003072B2" w14:paraId="5076BF44" w14:textId="77777777" w:rsidTr="00A831CA">
        <w:tc>
          <w:tcPr>
            <w:tcW w:w="704" w:type="dxa"/>
          </w:tcPr>
          <w:p w14:paraId="2390D005" w14:textId="47337CDF" w:rsidR="003072B2" w:rsidRPr="00DE431E" w:rsidRDefault="003072B2" w:rsidP="003072B2">
            <w:pPr>
              <w:spacing w:line="276" w:lineRule="auto"/>
              <w:rPr>
                <w:rFonts w:ascii="Arial" w:hAnsi="Arial" w:cs="Arial"/>
                <w:sz w:val="24"/>
                <w:szCs w:val="24"/>
              </w:rPr>
            </w:pPr>
            <w:r>
              <w:rPr>
                <w:rFonts w:ascii="Arial" w:hAnsi="Arial" w:cs="Arial"/>
                <w:sz w:val="24"/>
                <w:szCs w:val="24"/>
              </w:rPr>
              <w:lastRenderedPageBreak/>
              <w:t>6</w:t>
            </w:r>
            <w:r w:rsidRPr="00DE431E">
              <w:rPr>
                <w:rFonts w:ascii="Arial" w:hAnsi="Arial" w:cs="Arial"/>
                <w:sz w:val="24"/>
                <w:szCs w:val="24"/>
              </w:rPr>
              <w:t>.</w:t>
            </w:r>
          </w:p>
        </w:tc>
        <w:tc>
          <w:tcPr>
            <w:tcW w:w="3119" w:type="dxa"/>
          </w:tcPr>
          <w:p w14:paraId="0589102F" w14:textId="05F9E004" w:rsidR="003072B2" w:rsidRPr="00DE431E" w:rsidRDefault="003072B2" w:rsidP="003072B2">
            <w:pPr>
              <w:spacing w:line="276" w:lineRule="auto"/>
              <w:rPr>
                <w:rFonts w:ascii="Arial" w:hAnsi="Arial" w:cs="Arial"/>
                <w:b/>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w:t>
            </w:r>
          </w:p>
        </w:tc>
        <w:tc>
          <w:tcPr>
            <w:tcW w:w="6672" w:type="dxa"/>
          </w:tcPr>
          <w:p w14:paraId="763E8FAC" w14:textId="362B3D9F" w:rsidR="003072B2" w:rsidRPr="00DE431E" w:rsidRDefault="00AD3289" w:rsidP="003072B2">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w:t>
            </w:r>
            <w:r>
              <w:rPr>
                <w:rFonts w:ascii="Arial" w:hAnsi="Arial" w:cs="Arial"/>
                <w:sz w:val="24"/>
                <w:szCs w:val="24"/>
              </w:rPr>
              <w:t>na podstawie opisu dotychczasowych działań wnioskodawcy</w:t>
            </w:r>
            <w:r w:rsidRPr="00DE431E">
              <w:rPr>
                <w:rFonts w:ascii="Arial" w:hAnsi="Arial" w:cs="Arial"/>
                <w:sz w:val="24"/>
                <w:szCs w:val="24"/>
              </w:rPr>
              <w:t xml:space="preserve">. Kryterium będzie weryfikowane w oparciu o dane </w:t>
            </w:r>
            <w:r>
              <w:rPr>
                <w:rFonts w:ascii="Arial" w:hAnsi="Arial" w:cs="Arial"/>
                <w:sz w:val="24"/>
                <w:szCs w:val="24"/>
              </w:rPr>
              <w:t>zawarte we wniosku o powierzenie grantu</w:t>
            </w:r>
            <w:r w:rsidRPr="00DE431E">
              <w:rPr>
                <w:rFonts w:ascii="Arial" w:hAnsi="Arial" w:cs="Arial"/>
                <w:sz w:val="24"/>
                <w:szCs w:val="24"/>
              </w:rPr>
              <w:t xml:space="preserve"> lub inn</w:t>
            </w:r>
            <w:r>
              <w:rPr>
                <w:rFonts w:ascii="Arial" w:hAnsi="Arial" w:cs="Arial"/>
                <w:sz w:val="24"/>
                <w:szCs w:val="24"/>
              </w:rPr>
              <w:t>ych</w:t>
            </w:r>
            <w:r w:rsidRPr="00DE431E">
              <w:rPr>
                <w:rFonts w:ascii="Arial" w:hAnsi="Arial" w:cs="Arial"/>
                <w:sz w:val="24"/>
                <w:szCs w:val="24"/>
              </w:rPr>
              <w:t xml:space="preserve"> przedstawion</w:t>
            </w:r>
            <w:r>
              <w:rPr>
                <w:rFonts w:ascii="Arial" w:hAnsi="Arial" w:cs="Arial"/>
                <w:sz w:val="24"/>
                <w:szCs w:val="24"/>
              </w:rPr>
              <w:t>ych</w:t>
            </w:r>
            <w:r w:rsidRPr="00DE431E">
              <w:rPr>
                <w:rFonts w:ascii="Arial" w:hAnsi="Arial" w:cs="Arial"/>
                <w:sz w:val="24"/>
                <w:szCs w:val="24"/>
              </w:rPr>
              <w:t xml:space="preserve"> dokument.</w:t>
            </w:r>
          </w:p>
        </w:tc>
        <w:tc>
          <w:tcPr>
            <w:tcW w:w="3499" w:type="dxa"/>
          </w:tcPr>
          <w:p w14:paraId="3027A073" w14:textId="77777777" w:rsidR="003072B2" w:rsidRPr="00DE431E" w:rsidRDefault="003072B2" w:rsidP="003072B2">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6E83C703" w14:textId="7B432521" w:rsidR="003072B2" w:rsidRPr="00DE431E" w:rsidRDefault="003072B2" w:rsidP="003072B2">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r>
      <w:tr w:rsidR="003072B2" w14:paraId="2EDCDA27" w14:textId="77777777" w:rsidTr="00A831CA">
        <w:tc>
          <w:tcPr>
            <w:tcW w:w="704" w:type="dxa"/>
          </w:tcPr>
          <w:p w14:paraId="5B8F3372" w14:textId="49E0EC47" w:rsidR="003072B2" w:rsidRDefault="003072B2" w:rsidP="003072B2">
            <w:pPr>
              <w:spacing w:line="276" w:lineRule="auto"/>
              <w:rPr>
                <w:rFonts w:ascii="Arial" w:hAnsi="Arial" w:cs="Arial"/>
                <w:sz w:val="24"/>
                <w:szCs w:val="24"/>
              </w:rPr>
            </w:pPr>
            <w:r>
              <w:rPr>
                <w:rFonts w:ascii="Arial" w:hAnsi="Arial" w:cs="Arial"/>
                <w:sz w:val="24"/>
                <w:szCs w:val="24"/>
              </w:rPr>
              <w:t xml:space="preserve">7. </w:t>
            </w:r>
          </w:p>
        </w:tc>
        <w:tc>
          <w:tcPr>
            <w:tcW w:w="3119" w:type="dxa"/>
          </w:tcPr>
          <w:p w14:paraId="1FB57309" w14:textId="0E8E4C23" w:rsidR="003072B2" w:rsidRPr="00DE431E" w:rsidRDefault="003072B2" w:rsidP="003072B2">
            <w:pPr>
              <w:spacing w:line="276" w:lineRule="auto"/>
              <w:rPr>
                <w:rFonts w:ascii="Arial" w:hAnsi="Arial" w:cs="Arial"/>
                <w:b/>
                <w:sz w:val="24"/>
                <w:szCs w:val="24"/>
              </w:rPr>
            </w:pPr>
            <w:r w:rsidRPr="00CD2A8F">
              <w:rPr>
                <w:rFonts w:ascii="Arial" w:hAnsi="Arial" w:cs="Arial"/>
                <w:b/>
                <w:sz w:val="24"/>
                <w:szCs w:val="24"/>
              </w:rPr>
              <w:t>Potencjał wnioskodawcy</w:t>
            </w:r>
          </w:p>
        </w:tc>
        <w:tc>
          <w:tcPr>
            <w:tcW w:w="6672" w:type="dxa"/>
          </w:tcPr>
          <w:p w14:paraId="040B8AD3" w14:textId="77777777" w:rsidR="003072B2" w:rsidRPr="00CD2A8F" w:rsidRDefault="003072B2" w:rsidP="003072B2">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49D9654B" w14:textId="77777777" w:rsidR="003072B2" w:rsidRPr="00CD2A8F" w:rsidRDefault="003072B2" w:rsidP="003072B2">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340FC145" w14:textId="77777777" w:rsidR="003072B2" w:rsidRPr="00CD2A8F" w:rsidRDefault="003072B2" w:rsidP="003072B2">
            <w:pPr>
              <w:pStyle w:val="Normalny1"/>
              <w:rPr>
                <w:rFonts w:ascii="Arial" w:hAnsi="Arial" w:cs="Arial"/>
                <w:sz w:val="24"/>
                <w:szCs w:val="24"/>
              </w:rPr>
            </w:pPr>
            <w:r w:rsidRPr="00CD2A8F">
              <w:rPr>
                <w:rFonts w:ascii="Arial" w:hAnsi="Arial" w:cs="Arial"/>
                <w:sz w:val="24"/>
                <w:szCs w:val="24"/>
              </w:rPr>
              <w:t>- potencjał techniczny.</w:t>
            </w:r>
          </w:p>
          <w:p w14:paraId="5B76316E" w14:textId="77777777" w:rsidR="003072B2" w:rsidRPr="00CD2A8F" w:rsidRDefault="003072B2" w:rsidP="003072B2">
            <w:pPr>
              <w:pStyle w:val="Normalny1"/>
              <w:rPr>
                <w:rFonts w:ascii="Arial" w:hAnsi="Arial" w:cs="Arial"/>
                <w:sz w:val="24"/>
                <w:szCs w:val="24"/>
              </w:rPr>
            </w:pPr>
            <w:r>
              <w:rPr>
                <w:rFonts w:ascii="Arial" w:hAnsi="Arial" w:cs="Arial"/>
                <w:sz w:val="24"/>
                <w:szCs w:val="24"/>
              </w:rPr>
              <w:t>Kryterium będzie weryfikowane na podstawie</w:t>
            </w:r>
            <w:r w:rsidRPr="00CD2A8F">
              <w:rPr>
                <w:rFonts w:ascii="Arial" w:hAnsi="Arial" w:cs="Arial"/>
                <w:sz w:val="24"/>
                <w:szCs w:val="24"/>
              </w:rPr>
              <w:t>, czy opis potencjału wnioskodawcy jest adekwatny do założeń projektu i Regulaminu naboru.</w:t>
            </w:r>
          </w:p>
          <w:p w14:paraId="0F0AD2D9" w14:textId="77777777" w:rsidR="003072B2" w:rsidRPr="00DE431E" w:rsidRDefault="003072B2" w:rsidP="003072B2">
            <w:pPr>
              <w:rPr>
                <w:rFonts w:ascii="Arial" w:hAnsi="Arial" w:cs="Arial"/>
                <w:sz w:val="24"/>
                <w:szCs w:val="24"/>
              </w:rPr>
            </w:pPr>
          </w:p>
        </w:tc>
        <w:tc>
          <w:tcPr>
            <w:tcW w:w="3499" w:type="dxa"/>
          </w:tcPr>
          <w:p w14:paraId="60534018" w14:textId="77777777" w:rsidR="003072B2" w:rsidRDefault="003072B2" w:rsidP="003072B2">
            <w:pPr>
              <w:rPr>
                <w:rFonts w:ascii="Arial" w:hAnsi="Arial" w:cs="Arial"/>
                <w:bCs/>
                <w:sz w:val="24"/>
                <w:szCs w:val="24"/>
              </w:rPr>
            </w:pPr>
            <w:r w:rsidRPr="00CD2A8F">
              <w:rPr>
                <w:rFonts w:ascii="Arial" w:hAnsi="Arial" w:cs="Arial"/>
                <w:b/>
                <w:sz w:val="24"/>
                <w:szCs w:val="24"/>
              </w:rPr>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74CED193" w14:textId="77777777" w:rsidR="003072B2" w:rsidRDefault="003072B2" w:rsidP="003072B2">
            <w:pPr>
              <w:rPr>
                <w:rFonts w:ascii="Arial" w:hAnsi="Arial" w:cs="Arial"/>
                <w:bCs/>
                <w:sz w:val="24"/>
                <w:szCs w:val="24"/>
              </w:rPr>
            </w:pPr>
            <w:r w:rsidRPr="007F7173">
              <w:rPr>
                <w:rFonts w:ascii="Arial" w:hAnsi="Arial" w:cs="Arial"/>
                <w:b/>
                <w:sz w:val="24"/>
                <w:szCs w:val="24"/>
              </w:rPr>
              <w:t>1 pkt</w:t>
            </w:r>
            <w:r>
              <w:rPr>
                <w:rFonts w:ascii="Arial" w:hAnsi="Arial" w:cs="Arial"/>
                <w:bCs/>
                <w:sz w:val="24"/>
                <w:szCs w:val="24"/>
              </w:rPr>
              <w:t xml:space="preserve"> – Grantobiorca wykazał potencjał kadrowy/merytoryczny lub techniczny</w:t>
            </w:r>
          </w:p>
          <w:p w14:paraId="3D4AF415" w14:textId="77777777" w:rsidR="003072B2" w:rsidRPr="00951564" w:rsidRDefault="003072B2" w:rsidP="003072B2">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7F8290E2" w14:textId="77777777" w:rsidR="003072B2" w:rsidRPr="00CD2A8F" w:rsidRDefault="003072B2" w:rsidP="003072B2">
            <w:pPr>
              <w:jc w:val="center"/>
              <w:rPr>
                <w:rFonts w:ascii="Arial" w:hAnsi="Arial" w:cs="Arial"/>
                <w:b/>
                <w:sz w:val="24"/>
                <w:szCs w:val="24"/>
              </w:rPr>
            </w:pPr>
          </w:p>
          <w:p w14:paraId="2D47999D" w14:textId="77777777" w:rsidR="003072B2" w:rsidRPr="00DE431E" w:rsidRDefault="003072B2" w:rsidP="003072B2">
            <w:pPr>
              <w:spacing w:line="276" w:lineRule="auto"/>
              <w:rPr>
                <w:rFonts w:ascii="Arial" w:hAnsi="Arial" w:cs="Arial"/>
                <w:b/>
                <w:bCs/>
                <w:sz w:val="24"/>
                <w:szCs w:val="24"/>
              </w:rPr>
            </w:pPr>
          </w:p>
        </w:tc>
      </w:tr>
      <w:tr w:rsidR="00F92F30" w14:paraId="46F1DB26" w14:textId="77777777" w:rsidTr="00A831CA">
        <w:tc>
          <w:tcPr>
            <w:tcW w:w="704" w:type="dxa"/>
          </w:tcPr>
          <w:p w14:paraId="5EEF61FF" w14:textId="129812F5" w:rsidR="00F92F30" w:rsidRDefault="00F92F30" w:rsidP="00F92F30">
            <w:pPr>
              <w:spacing w:line="276" w:lineRule="auto"/>
              <w:rPr>
                <w:rFonts w:ascii="Arial" w:hAnsi="Arial" w:cs="Arial"/>
                <w:sz w:val="24"/>
                <w:szCs w:val="24"/>
              </w:rPr>
            </w:pPr>
            <w:r>
              <w:rPr>
                <w:rFonts w:ascii="Arial" w:hAnsi="Arial" w:cs="Arial"/>
                <w:sz w:val="24"/>
                <w:szCs w:val="24"/>
              </w:rPr>
              <w:t>8.</w:t>
            </w:r>
          </w:p>
        </w:tc>
        <w:tc>
          <w:tcPr>
            <w:tcW w:w="3119" w:type="dxa"/>
          </w:tcPr>
          <w:p w14:paraId="208F51F9" w14:textId="2914AA3A" w:rsidR="00F92F30" w:rsidRPr="00DE431E" w:rsidRDefault="00F92F30" w:rsidP="00F92F30">
            <w:pPr>
              <w:spacing w:line="276" w:lineRule="auto"/>
              <w:rPr>
                <w:rFonts w:ascii="Arial" w:hAnsi="Arial" w:cs="Arial"/>
                <w:b/>
                <w:sz w:val="24"/>
                <w:szCs w:val="24"/>
              </w:rPr>
            </w:pPr>
            <w:r w:rsidRPr="00AE18DA">
              <w:rPr>
                <w:rFonts w:ascii="Arial" w:hAnsi="Arial" w:cs="Arial"/>
                <w:b/>
                <w:bCs/>
                <w:sz w:val="24"/>
                <w:szCs w:val="24"/>
              </w:rPr>
              <w:t>Wnioskodawca skorzystał z doradztwa świadczonego przez LGD w zakresie wniosku o p</w:t>
            </w:r>
            <w:r>
              <w:rPr>
                <w:rFonts w:ascii="Arial" w:hAnsi="Arial" w:cs="Arial"/>
                <w:b/>
                <w:bCs/>
                <w:sz w:val="24"/>
                <w:szCs w:val="24"/>
              </w:rPr>
              <w:t>owierzenie grantu</w:t>
            </w:r>
          </w:p>
        </w:tc>
        <w:tc>
          <w:tcPr>
            <w:tcW w:w="6672" w:type="dxa"/>
          </w:tcPr>
          <w:p w14:paraId="18D34472" w14:textId="77777777" w:rsidR="00F92F30" w:rsidRDefault="00F92F30" w:rsidP="00F92F30">
            <w:pPr>
              <w:rPr>
                <w:rFonts w:ascii="Arial" w:hAnsi="Arial" w:cs="Arial"/>
                <w:sz w:val="24"/>
                <w:szCs w:val="24"/>
              </w:rPr>
            </w:pPr>
            <w:r w:rsidRPr="00AE18DA">
              <w:rPr>
                <w:rFonts w:ascii="Arial" w:hAnsi="Arial" w:cs="Arial"/>
                <w:sz w:val="24"/>
                <w:szCs w:val="24"/>
              </w:rPr>
              <w:t xml:space="preserve">Premiowanie operacji, które zostały skonsultowane w biurze LGD pod kątem spełniania kryteriów dostępu określonych w Programie oraz zgodności z kryteriami wyboru określonymi przez LGD w zakresie wypełnionego wniosku o przyznanie pomocy oraz załączników do wniosku. </w:t>
            </w:r>
          </w:p>
          <w:p w14:paraId="7BF586ED" w14:textId="77777777" w:rsidR="00F92F30" w:rsidRDefault="00F92F30" w:rsidP="00F92F30">
            <w:pPr>
              <w:rPr>
                <w:rFonts w:ascii="Arial" w:hAnsi="Arial" w:cs="Arial"/>
                <w:sz w:val="24"/>
                <w:szCs w:val="24"/>
              </w:rPr>
            </w:pPr>
            <w:r w:rsidRPr="00AE18DA">
              <w:rPr>
                <w:rFonts w:ascii="Arial" w:hAnsi="Arial" w:cs="Arial"/>
                <w:sz w:val="24"/>
                <w:szCs w:val="24"/>
              </w:rPr>
              <w:t>Kryterium uważa się za spełnione, gdy Wnioskodawca, pełnomocnik lub osoba wskazana we wniosku o przyznanie pomocy jako osoba do kontaktu korzystał(-a) z bezpośredniego doradztwa pracowników biura LGD co najmniej 2 razy</w:t>
            </w:r>
            <w:r>
              <w:rPr>
                <w:rFonts w:ascii="Arial" w:hAnsi="Arial" w:cs="Arial"/>
                <w:sz w:val="24"/>
                <w:szCs w:val="24"/>
              </w:rPr>
              <w:t>.</w:t>
            </w:r>
            <w:r w:rsidRPr="00AE18DA">
              <w:rPr>
                <w:rFonts w:ascii="Arial" w:hAnsi="Arial" w:cs="Arial"/>
                <w:sz w:val="24"/>
                <w:szCs w:val="24"/>
              </w:rPr>
              <w:t xml:space="preserve"> Warunkiem uznania usługi za doradztwo w zakresie sporządzania wniosku o przyznanie pomocy, a tym </w:t>
            </w:r>
            <w:r w:rsidRPr="00AE18DA">
              <w:rPr>
                <w:rFonts w:ascii="Arial" w:hAnsi="Arial" w:cs="Arial"/>
                <w:sz w:val="24"/>
                <w:szCs w:val="24"/>
              </w:rPr>
              <w:lastRenderedPageBreak/>
              <w:t>samym uzyskania 5 pkt. w ocenie wg lokalnych kryteriów wyboru, jest praca z doradcą nad Wnioskiem o p</w:t>
            </w:r>
            <w:r>
              <w:rPr>
                <w:rFonts w:ascii="Arial" w:hAnsi="Arial" w:cs="Arial"/>
                <w:sz w:val="24"/>
                <w:szCs w:val="24"/>
              </w:rPr>
              <w:t>owierzenie grantu</w:t>
            </w:r>
            <w:r w:rsidRPr="00AE18DA">
              <w:rPr>
                <w:rFonts w:ascii="Arial" w:hAnsi="Arial" w:cs="Arial"/>
                <w:sz w:val="24"/>
                <w:szCs w:val="24"/>
              </w:rPr>
              <w:t xml:space="preserve">, który wypełniony został przez Wnioskodawcę. Niespełnienie wymogu „pracy nad wnioskiem”, klasyfikuje doradztwo LGD jako usługę informacyjną, co jest jednoznaczne z brakiem możliwości uzyskania punktów w ramach kryterium. Udzielone doradztwo dotyczy operacji, która podlega ocenie w ramach aktualnego naboru wniosków o przyznanie pomocy. </w:t>
            </w:r>
          </w:p>
          <w:p w14:paraId="35488B3C" w14:textId="1546372C" w:rsidR="00F92F30" w:rsidRPr="00DE431E" w:rsidRDefault="00F92F30" w:rsidP="00F92F30">
            <w:pPr>
              <w:rPr>
                <w:rFonts w:ascii="Arial" w:hAnsi="Arial" w:cs="Arial"/>
                <w:sz w:val="24"/>
                <w:szCs w:val="24"/>
              </w:rPr>
            </w:pPr>
            <w:r>
              <w:rPr>
                <w:rFonts w:ascii="Arial" w:hAnsi="Arial" w:cs="Arial"/>
                <w:sz w:val="24"/>
                <w:szCs w:val="24"/>
              </w:rPr>
              <w:t>Kryterium będzie weryfikowalne na podstawie</w:t>
            </w:r>
            <w:r w:rsidRPr="00AE18DA">
              <w:rPr>
                <w:rFonts w:ascii="Arial" w:hAnsi="Arial" w:cs="Arial"/>
                <w:sz w:val="24"/>
                <w:szCs w:val="24"/>
              </w:rPr>
              <w:t xml:space="preserve"> REJESTR</w:t>
            </w:r>
            <w:r>
              <w:rPr>
                <w:rFonts w:ascii="Arial" w:hAnsi="Arial" w:cs="Arial"/>
                <w:sz w:val="24"/>
                <w:szCs w:val="24"/>
              </w:rPr>
              <w:t>U</w:t>
            </w:r>
            <w:r w:rsidRPr="00AE18DA">
              <w:rPr>
                <w:rFonts w:ascii="Arial" w:hAnsi="Arial" w:cs="Arial"/>
                <w:sz w:val="24"/>
                <w:szCs w:val="24"/>
              </w:rPr>
              <w:t xml:space="preserve"> UDZIELONEGO DORADZTWA, gdzie wskazany jest konkretny numer naboru wniosków oraz zakres doradztwa (aby uzyskać punkty z rejestru muszą wynikać min. 2 spotkania z doradcą w tym min. 1 w zakresie wniosku o przyznanie pomocy).</w:t>
            </w:r>
          </w:p>
        </w:tc>
        <w:tc>
          <w:tcPr>
            <w:tcW w:w="3499" w:type="dxa"/>
          </w:tcPr>
          <w:p w14:paraId="6568C739" w14:textId="77777777" w:rsidR="00F92F30" w:rsidRDefault="00F92F30" w:rsidP="00F92F30">
            <w:pPr>
              <w:rPr>
                <w:rFonts w:ascii="Arial" w:hAnsi="Arial" w:cs="Arial"/>
                <w:sz w:val="24"/>
                <w:szCs w:val="24"/>
              </w:rPr>
            </w:pPr>
            <w:r w:rsidRPr="00AE18DA">
              <w:rPr>
                <w:rFonts w:ascii="Arial" w:hAnsi="Arial" w:cs="Arial"/>
                <w:b/>
                <w:bCs/>
                <w:sz w:val="24"/>
                <w:szCs w:val="24"/>
              </w:rPr>
              <w:lastRenderedPageBreak/>
              <w:t>5 pkt</w:t>
            </w:r>
            <w:r w:rsidRPr="00AE18DA">
              <w:rPr>
                <w:rFonts w:ascii="Arial" w:hAnsi="Arial" w:cs="Arial"/>
                <w:sz w:val="24"/>
                <w:szCs w:val="24"/>
              </w:rPr>
              <w:t>. - Wnioskodawca skorzystał z doradztwa świadczonego przez LGD w zakresie wniosku o przyznanie pomocy</w:t>
            </w:r>
          </w:p>
          <w:p w14:paraId="3B12451A" w14:textId="7FAFBC48" w:rsidR="00F92F30" w:rsidRPr="00DE431E" w:rsidRDefault="00F92F30" w:rsidP="00F92F30">
            <w:pPr>
              <w:spacing w:line="276" w:lineRule="auto"/>
              <w:rPr>
                <w:rFonts w:ascii="Arial" w:hAnsi="Arial" w:cs="Arial"/>
                <w:b/>
                <w:bCs/>
                <w:sz w:val="24"/>
                <w:szCs w:val="24"/>
              </w:rPr>
            </w:pPr>
            <w:r w:rsidRPr="000355DD">
              <w:rPr>
                <w:rFonts w:ascii="Arial" w:hAnsi="Arial" w:cs="Arial"/>
                <w:b/>
                <w:bCs/>
                <w:sz w:val="24"/>
                <w:szCs w:val="24"/>
              </w:rPr>
              <w:t>0 pkt</w:t>
            </w:r>
            <w:r w:rsidRPr="00AE18DA">
              <w:rPr>
                <w:rFonts w:ascii="Arial" w:hAnsi="Arial" w:cs="Arial"/>
                <w:sz w:val="24"/>
                <w:szCs w:val="24"/>
              </w:rPr>
              <w:t>. - Wnioskodawca nie skorzystał z doradztwa świadczonego przez LGD w zakresie wniosku o przyznanie pomocy</w:t>
            </w:r>
          </w:p>
        </w:tc>
      </w:tr>
    </w:tbl>
    <w:p w14:paraId="6A447814" w14:textId="77777777" w:rsidR="00A36F2B" w:rsidRDefault="00A36F2B" w:rsidP="00A36F2B">
      <w:pPr>
        <w:spacing w:after="0" w:line="276" w:lineRule="auto"/>
        <w:rPr>
          <w:rFonts w:ascii="Arial" w:hAnsi="Arial" w:cs="Arial"/>
          <w:sz w:val="24"/>
          <w:szCs w:val="24"/>
        </w:rPr>
      </w:pPr>
    </w:p>
    <w:p w14:paraId="0CCAC4F3" w14:textId="1DF6C7F4" w:rsidR="00A36F2B" w:rsidRDefault="00A36F2B" w:rsidP="00A36F2B">
      <w:pPr>
        <w:spacing w:after="0" w:line="276" w:lineRule="auto"/>
        <w:rPr>
          <w:rFonts w:ascii="Arial" w:hAnsi="Arial" w:cs="Arial"/>
          <w:sz w:val="24"/>
          <w:szCs w:val="24"/>
        </w:rPr>
      </w:pPr>
      <w:r w:rsidRPr="00DE431E">
        <w:rPr>
          <w:rFonts w:ascii="Arial" w:hAnsi="Arial" w:cs="Arial"/>
          <w:sz w:val="24"/>
          <w:szCs w:val="24"/>
        </w:rPr>
        <w:t xml:space="preserve">Maksymalna liczba punktów: </w:t>
      </w:r>
      <w:r w:rsidR="003072B2">
        <w:rPr>
          <w:rFonts w:ascii="Arial" w:hAnsi="Arial" w:cs="Arial"/>
          <w:sz w:val="24"/>
          <w:szCs w:val="24"/>
        </w:rPr>
        <w:t>5</w:t>
      </w:r>
      <w:r w:rsidR="000C4556">
        <w:rPr>
          <w:rFonts w:ascii="Arial" w:hAnsi="Arial" w:cs="Arial"/>
          <w:sz w:val="24"/>
          <w:szCs w:val="24"/>
        </w:rPr>
        <w:t>0</w:t>
      </w:r>
      <w:r w:rsidRPr="00DE431E">
        <w:rPr>
          <w:rFonts w:ascii="Arial" w:hAnsi="Arial" w:cs="Arial"/>
          <w:sz w:val="24"/>
          <w:szCs w:val="24"/>
        </w:rPr>
        <w:t xml:space="preserve">       Minimalna liczba punktów: </w:t>
      </w:r>
      <w:r w:rsidR="003072B2">
        <w:rPr>
          <w:rFonts w:ascii="Arial" w:hAnsi="Arial" w:cs="Arial"/>
          <w:sz w:val="24"/>
          <w:szCs w:val="24"/>
        </w:rPr>
        <w:t>26</w:t>
      </w:r>
    </w:p>
    <w:p w14:paraId="089ACF34" w14:textId="77777777" w:rsidR="00A36F2B" w:rsidRDefault="00A36F2B" w:rsidP="00A36F2B">
      <w:pPr>
        <w:spacing w:after="0" w:line="276" w:lineRule="auto"/>
        <w:rPr>
          <w:rFonts w:ascii="Arial" w:hAnsi="Arial" w:cs="Arial"/>
          <w:sz w:val="24"/>
          <w:szCs w:val="24"/>
        </w:rPr>
      </w:pPr>
    </w:p>
    <w:p w14:paraId="7A440D72" w14:textId="77777777" w:rsidR="00A36F2B" w:rsidRDefault="00A36F2B" w:rsidP="00A36F2B">
      <w:pPr>
        <w:spacing w:after="0" w:line="276" w:lineRule="auto"/>
        <w:rPr>
          <w:rFonts w:ascii="Arial" w:hAnsi="Arial" w:cs="Arial"/>
          <w:sz w:val="24"/>
          <w:szCs w:val="24"/>
        </w:rPr>
      </w:pPr>
    </w:p>
    <w:p w14:paraId="075AF935" w14:textId="77777777" w:rsidR="001F59ED" w:rsidRDefault="001F59ED" w:rsidP="00A36F2B">
      <w:pPr>
        <w:spacing w:after="0" w:line="276" w:lineRule="auto"/>
        <w:rPr>
          <w:rFonts w:ascii="Arial" w:hAnsi="Arial" w:cs="Arial"/>
          <w:sz w:val="24"/>
          <w:szCs w:val="24"/>
        </w:rPr>
      </w:pPr>
    </w:p>
    <w:p w14:paraId="36BC29B4" w14:textId="77777777" w:rsidR="001F59ED" w:rsidRDefault="001F59ED" w:rsidP="00A36F2B">
      <w:pPr>
        <w:spacing w:after="0" w:line="276" w:lineRule="auto"/>
        <w:rPr>
          <w:rFonts w:ascii="Arial" w:hAnsi="Arial" w:cs="Arial"/>
          <w:sz w:val="24"/>
          <w:szCs w:val="24"/>
        </w:rPr>
      </w:pPr>
    </w:p>
    <w:p w14:paraId="3A629049" w14:textId="77777777" w:rsidR="003072B2" w:rsidRDefault="003072B2" w:rsidP="00A36F2B">
      <w:pPr>
        <w:spacing w:after="0" w:line="276" w:lineRule="auto"/>
        <w:rPr>
          <w:rFonts w:ascii="Arial" w:hAnsi="Arial" w:cs="Arial"/>
          <w:sz w:val="24"/>
          <w:szCs w:val="24"/>
        </w:rPr>
      </w:pPr>
    </w:p>
    <w:p w14:paraId="0731844E" w14:textId="77777777" w:rsidR="003072B2" w:rsidRDefault="003072B2" w:rsidP="00A36F2B">
      <w:pPr>
        <w:spacing w:after="0" w:line="276" w:lineRule="auto"/>
        <w:rPr>
          <w:rFonts w:ascii="Arial" w:hAnsi="Arial" w:cs="Arial"/>
          <w:sz w:val="24"/>
          <w:szCs w:val="24"/>
        </w:rPr>
      </w:pPr>
    </w:p>
    <w:p w14:paraId="4042ACED" w14:textId="77777777" w:rsidR="003072B2" w:rsidRDefault="003072B2" w:rsidP="00A36F2B">
      <w:pPr>
        <w:spacing w:after="0" w:line="276" w:lineRule="auto"/>
        <w:rPr>
          <w:rFonts w:ascii="Arial" w:hAnsi="Arial" w:cs="Arial"/>
          <w:sz w:val="24"/>
          <w:szCs w:val="24"/>
        </w:rPr>
      </w:pPr>
    </w:p>
    <w:p w14:paraId="2BE85239" w14:textId="77777777" w:rsidR="003072B2" w:rsidRDefault="003072B2" w:rsidP="00A36F2B">
      <w:pPr>
        <w:spacing w:after="0" w:line="276" w:lineRule="auto"/>
        <w:rPr>
          <w:rFonts w:ascii="Arial" w:hAnsi="Arial" w:cs="Arial"/>
          <w:sz w:val="24"/>
          <w:szCs w:val="24"/>
        </w:rPr>
      </w:pPr>
    </w:p>
    <w:p w14:paraId="46C92F89" w14:textId="77777777" w:rsidR="003072B2" w:rsidRDefault="003072B2" w:rsidP="00A36F2B">
      <w:pPr>
        <w:spacing w:after="0" w:line="276" w:lineRule="auto"/>
        <w:rPr>
          <w:rFonts w:ascii="Arial" w:hAnsi="Arial" w:cs="Arial"/>
          <w:sz w:val="24"/>
          <w:szCs w:val="24"/>
        </w:rPr>
      </w:pPr>
    </w:p>
    <w:p w14:paraId="19757DC6" w14:textId="77777777" w:rsidR="003072B2" w:rsidRDefault="003072B2" w:rsidP="00A36F2B">
      <w:pPr>
        <w:spacing w:after="0" w:line="276" w:lineRule="auto"/>
        <w:rPr>
          <w:rFonts w:ascii="Arial" w:hAnsi="Arial" w:cs="Arial"/>
          <w:sz w:val="24"/>
          <w:szCs w:val="24"/>
        </w:rPr>
      </w:pPr>
    </w:p>
    <w:p w14:paraId="4475E92C" w14:textId="77777777" w:rsidR="003072B2" w:rsidRDefault="003072B2" w:rsidP="00A36F2B">
      <w:pPr>
        <w:spacing w:after="0" w:line="276" w:lineRule="auto"/>
        <w:rPr>
          <w:rFonts w:ascii="Arial" w:hAnsi="Arial" w:cs="Arial"/>
          <w:sz w:val="24"/>
          <w:szCs w:val="24"/>
        </w:rPr>
      </w:pPr>
    </w:p>
    <w:p w14:paraId="116DED72" w14:textId="77777777" w:rsidR="000B772A" w:rsidRDefault="000B772A" w:rsidP="00A36F2B">
      <w:pPr>
        <w:spacing w:after="0" w:line="276" w:lineRule="auto"/>
        <w:rPr>
          <w:rFonts w:ascii="Arial" w:hAnsi="Arial" w:cs="Arial"/>
          <w:sz w:val="24"/>
          <w:szCs w:val="24"/>
        </w:rPr>
      </w:pPr>
    </w:p>
    <w:p w14:paraId="0D4BBEBC" w14:textId="77777777" w:rsidR="000B772A" w:rsidRDefault="000B772A" w:rsidP="00A36F2B">
      <w:pPr>
        <w:spacing w:after="0" w:line="276" w:lineRule="auto"/>
        <w:rPr>
          <w:rFonts w:ascii="Arial" w:hAnsi="Arial" w:cs="Arial"/>
          <w:sz w:val="24"/>
          <w:szCs w:val="24"/>
        </w:rPr>
      </w:pPr>
    </w:p>
    <w:p w14:paraId="5F5E3D09" w14:textId="77777777" w:rsidR="003072B2" w:rsidRDefault="003072B2" w:rsidP="00A36F2B">
      <w:pPr>
        <w:spacing w:after="0" w:line="276" w:lineRule="auto"/>
        <w:rPr>
          <w:rFonts w:ascii="Arial" w:hAnsi="Arial" w:cs="Arial"/>
          <w:sz w:val="24"/>
          <w:szCs w:val="24"/>
        </w:rPr>
      </w:pPr>
    </w:p>
    <w:p w14:paraId="5B70FE24" w14:textId="481708DF" w:rsidR="00A36F2B" w:rsidRDefault="00A36F2B" w:rsidP="00A36F2B">
      <w:pPr>
        <w:spacing w:after="0" w:line="276" w:lineRule="auto"/>
        <w:rPr>
          <w:rFonts w:ascii="Arial" w:hAnsi="Arial" w:cs="Arial"/>
          <w:sz w:val="24"/>
          <w:szCs w:val="24"/>
        </w:rPr>
      </w:pPr>
      <w:r>
        <w:rPr>
          <w:rFonts w:ascii="Arial" w:hAnsi="Arial" w:cs="Arial"/>
          <w:sz w:val="24"/>
          <w:szCs w:val="24"/>
        </w:rPr>
        <w:lastRenderedPageBreak/>
        <w:t>Przedsięw</w:t>
      </w:r>
      <w:r w:rsidR="00AE4BD5">
        <w:rPr>
          <w:rFonts w:ascii="Arial" w:hAnsi="Arial" w:cs="Arial"/>
          <w:sz w:val="24"/>
          <w:szCs w:val="24"/>
        </w:rPr>
        <w:t>zięcie</w:t>
      </w:r>
      <w:r w:rsidR="00A15DC7">
        <w:rPr>
          <w:rFonts w:ascii="Arial" w:hAnsi="Arial" w:cs="Arial"/>
          <w:sz w:val="24"/>
          <w:szCs w:val="24"/>
        </w:rPr>
        <w:t xml:space="preserve"> 4: Wspieranie integracji społecznej seniorów.</w:t>
      </w:r>
    </w:p>
    <w:p w14:paraId="793BB397" w14:textId="77777777" w:rsidR="00A15DC7" w:rsidRDefault="00A15DC7" w:rsidP="00A36F2B">
      <w:pPr>
        <w:spacing w:after="0" w:line="276" w:lineRule="auto"/>
        <w:rPr>
          <w:rFonts w:ascii="Arial" w:hAnsi="Arial" w:cs="Arial"/>
          <w:sz w:val="24"/>
          <w:szCs w:val="24"/>
        </w:rPr>
      </w:pPr>
    </w:p>
    <w:p w14:paraId="4DE274FC" w14:textId="77777777" w:rsidR="005B6293" w:rsidRDefault="005B6293" w:rsidP="005B6293">
      <w:pPr>
        <w:spacing w:after="0" w:line="276" w:lineRule="auto"/>
        <w:rPr>
          <w:rFonts w:ascii="Arial" w:hAnsi="Arial" w:cs="Arial"/>
          <w:sz w:val="24"/>
          <w:szCs w:val="24"/>
        </w:rPr>
      </w:pPr>
      <w:r w:rsidRPr="00324F9E">
        <w:rPr>
          <w:rFonts w:ascii="Arial" w:hAnsi="Arial" w:cs="Arial"/>
          <w:sz w:val="24"/>
          <w:szCs w:val="24"/>
        </w:rPr>
        <w:t xml:space="preserve">Zakres wsparcia: </w:t>
      </w:r>
    </w:p>
    <w:p w14:paraId="03AEC5E3" w14:textId="77777777" w:rsidR="005B6293" w:rsidRDefault="005B6293" w:rsidP="005B6293">
      <w:pPr>
        <w:spacing w:after="0" w:line="276" w:lineRule="auto"/>
        <w:rPr>
          <w:rFonts w:ascii="Arial" w:hAnsi="Arial" w:cs="Arial"/>
          <w:sz w:val="24"/>
          <w:szCs w:val="24"/>
        </w:rPr>
      </w:pPr>
      <w:r w:rsidRPr="00410CD2">
        <w:rPr>
          <w:rFonts w:ascii="Arial" w:hAnsi="Arial" w:cs="Arial"/>
          <w:sz w:val="24"/>
          <w:szCs w:val="24"/>
        </w:rPr>
        <w:t>1. Działania na rzecz integracji seniorów, pozwalające uchronić tę grupę społeczną przed izolacją i wykluczeniem społecznym:</w:t>
      </w:r>
    </w:p>
    <w:p w14:paraId="62EA3CE0"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a) tworzenie i funkcjonowanie klubów seniora;</w:t>
      </w:r>
    </w:p>
    <w:p w14:paraId="4F2E4C0B" w14:textId="7AB72F1C"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xml:space="preserve">b) </w:t>
      </w:r>
      <w:r w:rsidR="00512B60" w:rsidRPr="00512B60">
        <w:rPr>
          <w:rFonts w:ascii="Arial" w:eastAsia="Times New Roman" w:hAnsi="Arial" w:cs="Arial"/>
          <w:sz w:val="24"/>
          <w:szCs w:val="24"/>
          <w:lang w:eastAsia="pl-PL"/>
        </w:rPr>
        <w:t>zajęcia aktywizacyjne prowadzone przez uniwersytety trzeciego wieku;</w:t>
      </w:r>
    </w:p>
    <w:p w14:paraId="3E2826B3"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c) zajęcia aktywizacyjne w gospodarstwach opiekuńczych;</w:t>
      </w:r>
    </w:p>
    <w:p w14:paraId="25617FAA"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d) uzupełniająco, w ramach klubów seniora oraz gospodarstw opiekuńczych: inne działania mające na celu wsparcie i integrację osób starszych, uwzględniające udział rodziny i całego środowiska w tworzeniu lokalnych sieci integracji i samopomocy obejmujące:</w:t>
      </w:r>
    </w:p>
    <w:p w14:paraId="286B600C" w14:textId="77777777" w:rsidR="005B6293" w:rsidRDefault="005B6293" w:rsidP="005B6293">
      <w:pPr>
        <w:spacing w:after="0" w:line="276" w:lineRule="auto"/>
        <w:rPr>
          <w:rFonts w:ascii="Arial" w:hAnsi="Arial" w:cs="Arial"/>
          <w:sz w:val="24"/>
          <w:szCs w:val="24"/>
        </w:rPr>
      </w:pPr>
      <w:r w:rsidRPr="00410CD2">
        <w:rPr>
          <w:rFonts w:ascii="Arial" w:hAnsi="Arial" w:cs="Arial"/>
          <w:sz w:val="24"/>
          <w:szCs w:val="24"/>
        </w:rPr>
        <w:t xml:space="preserve">- organizację wydarzeń włączających środowisko lokalne w problemy osób starszych: np. dnia sąsiada, pikników i wigilii sąsiedzkich; </w:t>
      </w:r>
    </w:p>
    <w:p w14:paraId="3A50642E"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xml:space="preserve">- spotkania o charakterze międzypokoleniowym, np. z młodzieżą szkolną lub grupami przedszkolnymi, mające na celu wymianę doświadczeń, wzajemną edukację i pomoc; </w:t>
      </w:r>
    </w:p>
    <w:p w14:paraId="39201EEA"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spotkania klubów wolontariackich, których celem jest pomoc osobom starszym i samopomoc, w tym organizacja banków wolnego czasu;</w:t>
      </w:r>
    </w:p>
    <w:p w14:paraId="204EC78F"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akcje proekologiczne organizowane wspólnie z młodzieżą zwiększające udział młodych i starszych w kształtowaniu środowiska życia, estetyki dzielnicy, osiedla;</w:t>
      </w:r>
    </w:p>
    <w:p w14:paraId="094A768B" w14:textId="77777777" w:rsidR="005B6293" w:rsidRPr="00324F9E" w:rsidRDefault="005B6293" w:rsidP="005B6293">
      <w:pPr>
        <w:spacing w:after="0" w:line="276" w:lineRule="auto"/>
        <w:rPr>
          <w:rFonts w:ascii="Arial" w:hAnsi="Arial" w:cs="Arial"/>
          <w:sz w:val="24"/>
          <w:szCs w:val="24"/>
        </w:rPr>
      </w:pPr>
      <w:r w:rsidRPr="00410CD2">
        <w:rPr>
          <w:rFonts w:ascii="Arial" w:hAnsi="Arial" w:cs="Arial"/>
          <w:sz w:val="24"/>
          <w:szCs w:val="24"/>
        </w:rPr>
        <w:t>- przedstawienia grup teatralnych, zespołów pieśni i tańca z klubów seniora w szkole/przedszkolu lub odwiedziny grup przedszkolnych/szkolnych/ognisk kulturalnych w klubie seniora.</w:t>
      </w:r>
    </w:p>
    <w:p w14:paraId="67E02D0C"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3FCB5340"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672D78EC"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427D70A8"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7E4B8C74"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5C597C55"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5AA52F0D"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5571037B"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6B98BE4C" w14:textId="0E0AF54B" w:rsidR="001F59ED" w:rsidRDefault="001F59ED" w:rsidP="001F59ED">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lastRenderedPageBreak/>
        <w:t>Kryteria merytoryczne</w:t>
      </w:r>
    </w:p>
    <w:p w14:paraId="7B67883D" w14:textId="77777777" w:rsidR="005B6293" w:rsidRPr="00DE431E" w:rsidRDefault="005B6293" w:rsidP="00A36F2B">
      <w:pPr>
        <w:spacing w:after="0" w:line="276" w:lineRule="auto"/>
        <w:rPr>
          <w:rFonts w:ascii="Arial" w:hAnsi="Arial" w:cs="Arial"/>
          <w:sz w:val="24"/>
          <w:szCs w:val="24"/>
        </w:rPr>
      </w:pPr>
    </w:p>
    <w:tbl>
      <w:tblPr>
        <w:tblStyle w:val="Tabela-Siatka"/>
        <w:tblW w:w="0" w:type="auto"/>
        <w:tblLook w:val="04A0" w:firstRow="1" w:lastRow="0" w:firstColumn="1" w:lastColumn="0" w:noHBand="0" w:noVBand="1"/>
      </w:tblPr>
      <w:tblGrid>
        <w:gridCol w:w="704"/>
        <w:gridCol w:w="3119"/>
        <w:gridCol w:w="6672"/>
        <w:gridCol w:w="3499"/>
      </w:tblGrid>
      <w:tr w:rsidR="005B6293" w14:paraId="7C08E5E2" w14:textId="77777777" w:rsidTr="00896D01">
        <w:tc>
          <w:tcPr>
            <w:tcW w:w="704" w:type="dxa"/>
            <w:shd w:val="clear" w:color="auto" w:fill="D9D9D9" w:themeFill="background1" w:themeFillShade="D9"/>
          </w:tcPr>
          <w:p w14:paraId="0D1AB7E9" w14:textId="77777777" w:rsidR="005B6293" w:rsidRPr="009A07F1" w:rsidRDefault="005B629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Lp.</w:t>
            </w:r>
          </w:p>
        </w:tc>
        <w:tc>
          <w:tcPr>
            <w:tcW w:w="3119" w:type="dxa"/>
            <w:shd w:val="clear" w:color="auto" w:fill="D9D9D9" w:themeFill="background1" w:themeFillShade="D9"/>
          </w:tcPr>
          <w:p w14:paraId="550E20C3" w14:textId="77777777" w:rsidR="005B6293" w:rsidRPr="009A07F1" w:rsidRDefault="005B629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6672" w:type="dxa"/>
            <w:shd w:val="clear" w:color="auto" w:fill="D9D9D9" w:themeFill="background1" w:themeFillShade="D9"/>
          </w:tcPr>
          <w:p w14:paraId="1A0BBEBF" w14:textId="77777777" w:rsidR="005B6293" w:rsidRPr="009A07F1" w:rsidRDefault="005B629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3499" w:type="dxa"/>
            <w:shd w:val="clear" w:color="auto" w:fill="D9D9D9" w:themeFill="background1" w:themeFillShade="D9"/>
          </w:tcPr>
          <w:p w14:paraId="4FA15A10" w14:textId="77777777" w:rsidR="005B6293" w:rsidRPr="009A07F1" w:rsidRDefault="005B629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r>
      <w:tr w:rsidR="008E6E86" w14:paraId="2228969B" w14:textId="77777777" w:rsidTr="00896D01">
        <w:tc>
          <w:tcPr>
            <w:tcW w:w="704" w:type="dxa"/>
          </w:tcPr>
          <w:p w14:paraId="7C6819A4" w14:textId="77777777" w:rsidR="008E6E86" w:rsidRPr="00DE431E" w:rsidRDefault="008E6E86" w:rsidP="008E6E86">
            <w:pPr>
              <w:spacing w:line="276" w:lineRule="auto"/>
              <w:rPr>
                <w:rFonts w:ascii="Arial" w:hAnsi="Arial" w:cs="Arial"/>
                <w:sz w:val="24"/>
                <w:szCs w:val="24"/>
              </w:rPr>
            </w:pPr>
            <w:r w:rsidRPr="00DE431E">
              <w:rPr>
                <w:rFonts w:ascii="Arial" w:hAnsi="Arial" w:cs="Arial"/>
                <w:sz w:val="24"/>
                <w:szCs w:val="24"/>
              </w:rPr>
              <w:t>1.</w:t>
            </w:r>
          </w:p>
        </w:tc>
        <w:tc>
          <w:tcPr>
            <w:tcW w:w="3119" w:type="dxa"/>
          </w:tcPr>
          <w:p w14:paraId="40ACA33C" w14:textId="097F1C7F" w:rsidR="008E6E86" w:rsidRPr="00DE431E" w:rsidRDefault="008E6E86" w:rsidP="008E6E86">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p>
        </w:tc>
        <w:tc>
          <w:tcPr>
            <w:tcW w:w="6672" w:type="dxa"/>
          </w:tcPr>
          <w:p w14:paraId="39FF1BF9" w14:textId="5D3C5451" w:rsidR="008E6E86" w:rsidRPr="00DE431E" w:rsidRDefault="008E6E86" w:rsidP="008E6E86">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t>Kryterium ma na celu wybór</w:t>
            </w:r>
            <w:r w:rsidRPr="00A34E65">
              <w:rPr>
                <w:rFonts w:ascii="Arial" w:hAnsi="Arial" w:cs="Arial"/>
                <w:sz w:val="24"/>
                <w:szCs w:val="24"/>
              </w:rPr>
              <w:t xml:space="preserve"> podmiotów aktywnie działających w środowisku lokalnym na rzecz</w:t>
            </w:r>
            <w:r>
              <w:rPr>
                <w:rFonts w:ascii="Arial" w:hAnsi="Arial" w:cs="Arial"/>
                <w:sz w:val="24"/>
                <w:szCs w:val="24"/>
              </w:rPr>
              <w:t xml:space="preserve"> mieszkańców obszaru LSR w ostatnich 5 latach</w:t>
            </w:r>
            <w:r w:rsidRPr="00A34E65">
              <w:rPr>
                <w:rFonts w:ascii="Arial" w:hAnsi="Arial" w:cs="Arial"/>
                <w:color w:val="050505"/>
                <w:sz w:val="24"/>
                <w:szCs w:val="24"/>
                <w:shd w:val="clear" w:color="auto" w:fill="FFFFFF" w:themeFill="background1"/>
              </w:rPr>
              <w:t>, kryterium nie obejmuje punktacją realizacji projektów/operacji, których celem było zaspokojenie potrzeb własnych organizacji.</w:t>
            </w:r>
          </w:p>
        </w:tc>
        <w:tc>
          <w:tcPr>
            <w:tcW w:w="3499" w:type="dxa"/>
          </w:tcPr>
          <w:p w14:paraId="0749A744" w14:textId="77777777" w:rsidR="008E6E86" w:rsidRPr="00DE431E" w:rsidRDefault="008E6E86" w:rsidP="008E6E86">
            <w:pPr>
              <w:spacing w:line="276" w:lineRule="auto"/>
              <w:rPr>
                <w:rFonts w:ascii="Arial" w:hAnsi="Arial" w:cs="Arial"/>
                <w:sz w:val="24"/>
                <w:szCs w:val="24"/>
              </w:rPr>
            </w:pPr>
            <w:r>
              <w:rPr>
                <w:rFonts w:ascii="Arial" w:hAnsi="Arial" w:cs="Arial"/>
                <w:b/>
                <w:bCs/>
                <w:sz w:val="24"/>
                <w:szCs w:val="24"/>
              </w:rPr>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2FA2A296" w14:textId="77777777" w:rsidR="008E6E86" w:rsidRPr="00DE431E" w:rsidRDefault="008E6E86" w:rsidP="008E6E86">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3B00A0E0" w14:textId="0D4427E4" w:rsidR="008E6E86" w:rsidRPr="00DE431E" w:rsidRDefault="008E6E86" w:rsidP="008E6E86">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r>
      <w:tr w:rsidR="00187C96" w14:paraId="0CC7875E" w14:textId="77777777" w:rsidTr="00896D01">
        <w:tc>
          <w:tcPr>
            <w:tcW w:w="704" w:type="dxa"/>
          </w:tcPr>
          <w:p w14:paraId="6AAD3B27" w14:textId="0CBB6F8D" w:rsidR="00187C96" w:rsidRPr="00DE431E" w:rsidRDefault="00937CB6" w:rsidP="00187C96">
            <w:pPr>
              <w:spacing w:line="276" w:lineRule="auto"/>
              <w:rPr>
                <w:rFonts w:ascii="Arial" w:hAnsi="Arial" w:cs="Arial"/>
                <w:sz w:val="24"/>
                <w:szCs w:val="24"/>
              </w:rPr>
            </w:pPr>
            <w:r>
              <w:rPr>
                <w:rFonts w:ascii="Arial" w:hAnsi="Arial" w:cs="Arial"/>
                <w:sz w:val="24"/>
                <w:szCs w:val="24"/>
              </w:rPr>
              <w:t>2</w:t>
            </w:r>
            <w:r w:rsidR="00187C96" w:rsidRPr="00DE431E">
              <w:rPr>
                <w:rFonts w:ascii="Arial" w:hAnsi="Arial" w:cs="Arial"/>
                <w:sz w:val="24"/>
                <w:szCs w:val="24"/>
              </w:rPr>
              <w:t>.</w:t>
            </w:r>
          </w:p>
        </w:tc>
        <w:tc>
          <w:tcPr>
            <w:tcW w:w="3119" w:type="dxa"/>
          </w:tcPr>
          <w:p w14:paraId="12C3249B" w14:textId="6A511452" w:rsidR="00187C96" w:rsidRPr="00DE431E" w:rsidRDefault="00187C96" w:rsidP="00187C96">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6672" w:type="dxa"/>
          </w:tcPr>
          <w:p w14:paraId="14733BA7" w14:textId="77777777" w:rsidR="004B05D3" w:rsidRDefault="004B05D3" w:rsidP="004B05D3">
            <w:pPr>
              <w:spacing w:line="276" w:lineRule="auto"/>
              <w:rPr>
                <w:rFonts w:ascii="Arial" w:hAnsi="Arial" w:cs="Arial"/>
                <w:sz w:val="24"/>
                <w:szCs w:val="24"/>
              </w:rPr>
            </w:pPr>
            <w:r w:rsidRPr="00DE431E">
              <w:rPr>
                <w:rFonts w:ascii="Arial" w:hAnsi="Arial" w:cs="Arial"/>
                <w:sz w:val="24"/>
                <w:szCs w:val="24"/>
              </w:rPr>
              <w:t xml:space="preserve">Kryterium preferuje projekty realizowane przez </w:t>
            </w:r>
            <w:r>
              <w:rPr>
                <w:rFonts w:ascii="Arial" w:hAnsi="Arial" w:cs="Arial"/>
                <w:sz w:val="24"/>
                <w:szCs w:val="24"/>
              </w:rPr>
              <w:t>wnioskodawców,</w:t>
            </w:r>
            <w:r w:rsidRPr="00DE431E">
              <w:rPr>
                <w:rFonts w:ascii="Arial" w:hAnsi="Arial" w:cs="Arial"/>
                <w:sz w:val="24"/>
                <w:szCs w:val="24"/>
              </w:rPr>
              <w:t xml:space="preserve"> któr</w:t>
            </w:r>
            <w:r>
              <w:rPr>
                <w:rFonts w:ascii="Arial" w:hAnsi="Arial" w:cs="Arial"/>
                <w:sz w:val="24"/>
                <w:szCs w:val="24"/>
              </w:rPr>
              <w:t xml:space="preserve">zy uczestniczyli w </w:t>
            </w:r>
            <w:r w:rsidRPr="00DE431E">
              <w:rPr>
                <w:rFonts w:ascii="Arial" w:hAnsi="Arial" w:cs="Arial"/>
                <w:sz w:val="24"/>
                <w:szCs w:val="24"/>
              </w:rPr>
              <w:t>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63601530" w14:textId="23C441CC" w:rsidR="00187C96" w:rsidRPr="00DE431E" w:rsidRDefault="004B05D3" w:rsidP="004B05D3">
            <w:pPr>
              <w:spacing w:line="276" w:lineRule="auto"/>
              <w:rPr>
                <w:rFonts w:ascii="Arial" w:hAnsi="Arial" w:cs="Arial"/>
                <w:sz w:val="24"/>
                <w:szCs w:val="24"/>
              </w:rPr>
            </w:pPr>
            <w:r>
              <w:rPr>
                <w:rFonts w:ascii="Arial" w:hAnsi="Arial" w:cs="Arial"/>
                <w:sz w:val="24"/>
                <w:szCs w:val="24"/>
              </w:rPr>
              <w:t>Kryterium będzie weryfikowane na podstawie listy obecności ze szkolenia, na którym obecny powinien być wnioskodawca albo jego pełnomocnik</w:t>
            </w:r>
            <w:r w:rsidRPr="00DE431E">
              <w:rPr>
                <w:rFonts w:ascii="Arial" w:hAnsi="Arial" w:cs="Arial"/>
                <w:sz w:val="24"/>
                <w:szCs w:val="24"/>
              </w:rPr>
              <w:t>.</w:t>
            </w:r>
          </w:p>
        </w:tc>
        <w:tc>
          <w:tcPr>
            <w:tcW w:w="3499" w:type="dxa"/>
          </w:tcPr>
          <w:p w14:paraId="43F7448A" w14:textId="77777777" w:rsidR="00187C96" w:rsidRPr="00DE431E" w:rsidRDefault="00187C96" w:rsidP="00187C96">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000D3B27" w14:textId="77777777" w:rsidR="00187C96" w:rsidRPr="00DE431E" w:rsidRDefault="00187C96" w:rsidP="00187C96">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p w14:paraId="0352710C" w14:textId="4CD5DFCB" w:rsidR="00187C96" w:rsidRPr="00DE431E" w:rsidRDefault="00187C96" w:rsidP="00187C96">
            <w:pPr>
              <w:spacing w:line="276" w:lineRule="auto"/>
              <w:rPr>
                <w:rFonts w:ascii="Arial" w:hAnsi="Arial" w:cs="Arial"/>
                <w:sz w:val="24"/>
                <w:szCs w:val="24"/>
              </w:rPr>
            </w:pPr>
          </w:p>
        </w:tc>
      </w:tr>
      <w:tr w:rsidR="005B6293" w14:paraId="16BFC043" w14:textId="77777777" w:rsidTr="00896D01">
        <w:tc>
          <w:tcPr>
            <w:tcW w:w="704" w:type="dxa"/>
          </w:tcPr>
          <w:p w14:paraId="5DA0E8DB" w14:textId="2AF5E77F" w:rsidR="005B6293" w:rsidRPr="00DE431E" w:rsidRDefault="00937CB6" w:rsidP="00896D01">
            <w:pPr>
              <w:spacing w:line="276" w:lineRule="auto"/>
              <w:rPr>
                <w:rFonts w:ascii="Arial" w:hAnsi="Arial" w:cs="Arial"/>
                <w:sz w:val="24"/>
                <w:szCs w:val="24"/>
              </w:rPr>
            </w:pPr>
            <w:r>
              <w:rPr>
                <w:rFonts w:ascii="Arial" w:hAnsi="Arial" w:cs="Arial"/>
                <w:sz w:val="24"/>
                <w:szCs w:val="24"/>
              </w:rPr>
              <w:t>3</w:t>
            </w:r>
            <w:r w:rsidR="005B6293" w:rsidRPr="00DE431E">
              <w:rPr>
                <w:rFonts w:ascii="Arial" w:hAnsi="Arial" w:cs="Arial"/>
                <w:sz w:val="24"/>
                <w:szCs w:val="24"/>
              </w:rPr>
              <w:t>.</w:t>
            </w:r>
          </w:p>
        </w:tc>
        <w:tc>
          <w:tcPr>
            <w:tcW w:w="3119" w:type="dxa"/>
          </w:tcPr>
          <w:p w14:paraId="011203E0" w14:textId="7F5E8A15" w:rsidR="005B6293" w:rsidRPr="00DE431E" w:rsidRDefault="005B6293" w:rsidP="00FD6D84">
            <w:pPr>
              <w:pStyle w:val="TableContents"/>
              <w:spacing w:line="276" w:lineRule="auto"/>
              <w:rPr>
                <w:rFonts w:ascii="Arial" w:hAnsi="Arial" w:cs="Arial"/>
                <w:b/>
              </w:rPr>
            </w:pPr>
            <w:r w:rsidRPr="00DE431E">
              <w:rPr>
                <w:rFonts w:ascii="Arial" w:hAnsi="Arial" w:cs="Arial"/>
                <w:b/>
              </w:rPr>
              <w:t xml:space="preserve">Czas realizacji projektu </w:t>
            </w:r>
            <w:r w:rsidR="005944D1">
              <w:rPr>
                <w:rFonts w:ascii="Arial" w:hAnsi="Arial" w:cs="Arial"/>
                <w:b/>
              </w:rPr>
              <w:t xml:space="preserve">objętego </w:t>
            </w:r>
            <w:r w:rsidRPr="00DE431E">
              <w:rPr>
                <w:rFonts w:ascii="Arial" w:hAnsi="Arial" w:cs="Arial"/>
                <w:b/>
              </w:rPr>
              <w:t>grant</w:t>
            </w:r>
            <w:r w:rsidR="005944D1">
              <w:rPr>
                <w:rFonts w:ascii="Arial" w:hAnsi="Arial" w:cs="Arial"/>
                <w:b/>
              </w:rPr>
              <w:t>em</w:t>
            </w:r>
            <w:r w:rsidRPr="00DE431E">
              <w:rPr>
                <w:rFonts w:ascii="Arial" w:hAnsi="Arial" w:cs="Arial"/>
                <w:b/>
              </w:rPr>
              <w:t>.</w:t>
            </w:r>
          </w:p>
          <w:p w14:paraId="2B2B6944" w14:textId="77777777" w:rsidR="005B6293" w:rsidRPr="00DE431E" w:rsidRDefault="005B6293" w:rsidP="00896D01">
            <w:pPr>
              <w:spacing w:line="276" w:lineRule="auto"/>
              <w:rPr>
                <w:rFonts w:ascii="Arial" w:hAnsi="Arial" w:cs="Arial"/>
                <w:sz w:val="24"/>
                <w:szCs w:val="24"/>
              </w:rPr>
            </w:pPr>
          </w:p>
        </w:tc>
        <w:tc>
          <w:tcPr>
            <w:tcW w:w="6672" w:type="dxa"/>
          </w:tcPr>
          <w:p w14:paraId="3B7214B8" w14:textId="2CC459EC" w:rsidR="005B6293" w:rsidRPr="00DE431E" w:rsidRDefault="005B6293" w:rsidP="00896D01">
            <w:pPr>
              <w:spacing w:line="276" w:lineRule="auto"/>
              <w:rPr>
                <w:rFonts w:ascii="Arial" w:hAnsi="Arial" w:cs="Arial"/>
                <w:sz w:val="24"/>
                <w:szCs w:val="24"/>
              </w:rPr>
            </w:pPr>
            <w:r w:rsidRPr="00DE431E">
              <w:rPr>
                <w:rFonts w:ascii="Arial" w:hAnsi="Arial" w:cs="Arial"/>
                <w:sz w:val="24"/>
                <w:szCs w:val="24"/>
              </w:rPr>
              <w:t xml:space="preserve">Preferowane są projekty krótsze, które dadzą efekty w krótszym czasie, a jednocześnie będą możliwe do zamknięcia w ciągu </w:t>
            </w:r>
            <w:r w:rsidR="00187C96">
              <w:rPr>
                <w:rFonts w:ascii="Arial" w:hAnsi="Arial" w:cs="Arial"/>
                <w:sz w:val="24"/>
                <w:szCs w:val="24"/>
              </w:rPr>
              <w:t>9</w:t>
            </w:r>
            <w:r w:rsidRPr="00DE431E">
              <w:rPr>
                <w:rFonts w:ascii="Arial" w:hAnsi="Arial" w:cs="Arial"/>
                <w:sz w:val="24"/>
                <w:szCs w:val="24"/>
              </w:rPr>
              <w:t xml:space="preserve"> miesięcy. Kryterium będzie weryfikowane na podstawie treści wniosku o dofinansowanie. </w:t>
            </w:r>
          </w:p>
        </w:tc>
        <w:tc>
          <w:tcPr>
            <w:tcW w:w="3499" w:type="dxa"/>
          </w:tcPr>
          <w:p w14:paraId="2291B2F8" w14:textId="42B2DB4C" w:rsidR="005B6293" w:rsidRPr="00A525E4" w:rsidRDefault="005B6293" w:rsidP="00896D01">
            <w:pPr>
              <w:widowControl w:val="0"/>
              <w:suppressLineNumbers/>
              <w:suppressAutoHyphens/>
              <w:autoSpaceDN w:val="0"/>
              <w:spacing w:line="276" w:lineRule="auto"/>
              <w:textAlignment w:val="baseline"/>
              <w:rPr>
                <w:rFonts w:ascii="Arial" w:eastAsia="Droid Sans Fallback" w:hAnsi="Arial" w:cs="Arial"/>
                <w:kern w:val="3"/>
                <w:sz w:val="24"/>
                <w:szCs w:val="24"/>
                <w:lang w:eastAsia="zh-CN" w:bidi="hi-IN"/>
              </w:rPr>
            </w:pPr>
            <w:r w:rsidRPr="00DE431E">
              <w:rPr>
                <w:rFonts w:ascii="Arial" w:eastAsia="Droid Sans Fallback" w:hAnsi="Arial" w:cs="Arial"/>
                <w:b/>
                <w:kern w:val="3"/>
                <w:sz w:val="24"/>
                <w:szCs w:val="24"/>
                <w:lang w:eastAsia="zh-CN" w:bidi="hi-IN"/>
              </w:rPr>
              <w:t>5</w:t>
            </w:r>
            <w:r w:rsidRPr="00A525E4">
              <w:rPr>
                <w:rFonts w:ascii="Arial" w:eastAsia="Droid Sans Fallback" w:hAnsi="Arial" w:cs="Arial"/>
                <w:b/>
                <w:kern w:val="3"/>
                <w:sz w:val="24"/>
                <w:szCs w:val="24"/>
                <w:lang w:eastAsia="zh-CN" w:bidi="hi-IN"/>
              </w:rPr>
              <w:t xml:space="preserve"> pkt</w:t>
            </w:r>
            <w:r w:rsidRPr="00DE431E">
              <w:rPr>
                <w:rFonts w:ascii="Arial" w:eastAsia="Droid Sans Fallback" w:hAnsi="Arial" w:cs="Arial"/>
                <w:b/>
                <w:kern w:val="3"/>
                <w:sz w:val="24"/>
                <w:szCs w:val="24"/>
                <w:lang w:eastAsia="zh-CN" w:bidi="hi-IN"/>
              </w:rPr>
              <w:t>.</w:t>
            </w:r>
            <w:r w:rsidRPr="00A525E4">
              <w:rPr>
                <w:rFonts w:ascii="Arial" w:eastAsia="Droid Sans Fallback" w:hAnsi="Arial" w:cs="Arial"/>
                <w:kern w:val="3"/>
                <w:sz w:val="24"/>
                <w:szCs w:val="24"/>
                <w:lang w:eastAsia="zh-CN" w:bidi="hi-IN"/>
              </w:rPr>
              <w:t xml:space="preserve"> – </w:t>
            </w:r>
            <w:r w:rsidRPr="00DE431E">
              <w:rPr>
                <w:rFonts w:ascii="Arial" w:eastAsia="Droid Sans Fallback" w:hAnsi="Arial" w:cs="Arial"/>
                <w:kern w:val="3"/>
                <w:sz w:val="24"/>
                <w:szCs w:val="24"/>
                <w:lang w:eastAsia="zh-CN" w:bidi="hi-IN"/>
              </w:rPr>
              <w:t>projekty trwające do</w:t>
            </w:r>
            <w:r w:rsidRPr="00A525E4">
              <w:rPr>
                <w:rFonts w:ascii="Arial" w:eastAsia="Droid Sans Fallback" w:hAnsi="Arial" w:cs="Arial"/>
                <w:kern w:val="3"/>
                <w:sz w:val="24"/>
                <w:szCs w:val="24"/>
                <w:lang w:eastAsia="zh-CN" w:bidi="hi-IN"/>
              </w:rPr>
              <w:t xml:space="preserve"> </w:t>
            </w:r>
            <w:r w:rsidR="00BB57E3">
              <w:rPr>
                <w:rFonts w:ascii="Arial" w:eastAsia="Droid Sans Fallback" w:hAnsi="Arial" w:cs="Arial"/>
                <w:kern w:val="3"/>
                <w:sz w:val="24"/>
                <w:szCs w:val="24"/>
                <w:lang w:eastAsia="zh-CN" w:bidi="hi-IN"/>
              </w:rPr>
              <w:t>9</w:t>
            </w:r>
            <w:r w:rsidRPr="00A525E4">
              <w:rPr>
                <w:rFonts w:ascii="Arial" w:eastAsia="Droid Sans Fallback" w:hAnsi="Arial" w:cs="Arial"/>
                <w:kern w:val="3"/>
                <w:sz w:val="24"/>
                <w:szCs w:val="24"/>
                <w:lang w:eastAsia="zh-CN" w:bidi="hi-IN"/>
              </w:rPr>
              <w:t xml:space="preserve"> m-</w:t>
            </w:r>
            <w:proofErr w:type="spellStart"/>
            <w:r w:rsidRPr="00A525E4">
              <w:rPr>
                <w:rFonts w:ascii="Arial" w:eastAsia="Droid Sans Fallback" w:hAnsi="Arial" w:cs="Arial"/>
                <w:kern w:val="3"/>
                <w:sz w:val="24"/>
                <w:szCs w:val="24"/>
                <w:lang w:eastAsia="zh-CN" w:bidi="hi-IN"/>
              </w:rPr>
              <w:t>cy</w:t>
            </w:r>
            <w:proofErr w:type="spellEnd"/>
          </w:p>
          <w:p w14:paraId="4A8BA744" w14:textId="77777777" w:rsidR="005B6293" w:rsidRPr="00A525E4" w:rsidRDefault="005B6293" w:rsidP="00896D01">
            <w:pPr>
              <w:widowControl w:val="0"/>
              <w:suppressLineNumbers/>
              <w:suppressAutoHyphens/>
              <w:autoSpaceDN w:val="0"/>
              <w:spacing w:line="276" w:lineRule="auto"/>
              <w:jc w:val="center"/>
              <w:textAlignment w:val="baseline"/>
              <w:rPr>
                <w:rFonts w:ascii="Arial" w:eastAsia="Droid Sans Fallback" w:hAnsi="Arial" w:cs="Arial"/>
                <w:b/>
                <w:kern w:val="3"/>
                <w:sz w:val="24"/>
                <w:szCs w:val="24"/>
                <w:lang w:eastAsia="zh-CN" w:bidi="hi-IN"/>
              </w:rPr>
            </w:pPr>
          </w:p>
          <w:p w14:paraId="6A9CA701" w14:textId="5B6D6591" w:rsidR="005B6293" w:rsidRPr="00DE431E" w:rsidRDefault="005B6293" w:rsidP="00896D01">
            <w:pPr>
              <w:spacing w:line="276" w:lineRule="auto"/>
              <w:rPr>
                <w:rFonts w:ascii="Arial" w:hAnsi="Arial" w:cs="Arial"/>
                <w:sz w:val="24"/>
                <w:szCs w:val="24"/>
              </w:rPr>
            </w:pPr>
            <w:r w:rsidRPr="00DE431E">
              <w:rPr>
                <w:rFonts w:ascii="Arial" w:eastAsia="SimSun" w:hAnsi="Arial" w:cs="Arial"/>
                <w:b/>
                <w:color w:val="00000A"/>
                <w:kern w:val="1"/>
                <w:sz w:val="24"/>
                <w:szCs w:val="24"/>
                <w:lang w:eastAsia="zh-CN" w:bidi="hi-IN"/>
              </w:rPr>
              <w:t>0 pkt.</w:t>
            </w:r>
            <w:r w:rsidRPr="00DE431E">
              <w:rPr>
                <w:rFonts w:ascii="Arial" w:eastAsia="SimSun" w:hAnsi="Arial" w:cs="Arial"/>
                <w:color w:val="00000A"/>
                <w:kern w:val="1"/>
                <w:sz w:val="24"/>
                <w:szCs w:val="24"/>
                <w:lang w:eastAsia="zh-CN" w:bidi="hi-IN"/>
              </w:rPr>
              <w:t xml:space="preserve"> – projekty trwające powyżej </w:t>
            </w:r>
            <w:r w:rsidR="00BB57E3">
              <w:rPr>
                <w:rFonts w:ascii="Arial" w:eastAsia="SimSun" w:hAnsi="Arial" w:cs="Arial"/>
                <w:color w:val="00000A"/>
                <w:kern w:val="1"/>
                <w:sz w:val="24"/>
                <w:szCs w:val="24"/>
                <w:lang w:eastAsia="zh-CN" w:bidi="hi-IN"/>
              </w:rPr>
              <w:t>9</w:t>
            </w:r>
            <w:r w:rsidRPr="00DE431E">
              <w:rPr>
                <w:rFonts w:ascii="Arial" w:eastAsia="SimSun" w:hAnsi="Arial" w:cs="Arial"/>
                <w:color w:val="00000A"/>
                <w:kern w:val="1"/>
                <w:sz w:val="24"/>
                <w:szCs w:val="24"/>
                <w:lang w:eastAsia="zh-CN" w:bidi="hi-IN"/>
              </w:rPr>
              <w:t xml:space="preserve"> m-</w:t>
            </w:r>
            <w:proofErr w:type="spellStart"/>
            <w:r w:rsidRPr="00DE431E">
              <w:rPr>
                <w:rFonts w:ascii="Arial" w:eastAsia="SimSun" w:hAnsi="Arial" w:cs="Arial"/>
                <w:color w:val="00000A"/>
                <w:kern w:val="1"/>
                <w:sz w:val="24"/>
                <w:szCs w:val="24"/>
                <w:lang w:eastAsia="zh-CN" w:bidi="hi-IN"/>
              </w:rPr>
              <w:t>cy</w:t>
            </w:r>
            <w:proofErr w:type="spellEnd"/>
          </w:p>
        </w:tc>
      </w:tr>
      <w:tr w:rsidR="00187C96" w14:paraId="049C5CF2" w14:textId="77777777" w:rsidTr="00187C96">
        <w:tc>
          <w:tcPr>
            <w:tcW w:w="704" w:type="dxa"/>
            <w:shd w:val="clear" w:color="auto" w:fill="FFFFFF" w:themeFill="background1"/>
          </w:tcPr>
          <w:p w14:paraId="553F7739" w14:textId="4F6034C9" w:rsidR="00187C96" w:rsidRPr="00DE431E" w:rsidRDefault="00937CB6" w:rsidP="00187C96">
            <w:pPr>
              <w:spacing w:line="276" w:lineRule="auto"/>
              <w:rPr>
                <w:rFonts w:ascii="Arial" w:hAnsi="Arial" w:cs="Arial"/>
                <w:sz w:val="24"/>
                <w:szCs w:val="24"/>
              </w:rPr>
            </w:pPr>
            <w:r>
              <w:rPr>
                <w:rFonts w:ascii="Arial" w:hAnsi="Arial" w:cs="Arial"/>
                <w:sz w:val="24"/>
                <w:szCs w:val="24"/>
              </w:rPr>
              <w:lastRenderedPageBreak/>
              <w:t>4</w:t>
            </w:r>
            <w:r w:rsidR="00187C96" w:rsidRPr="00DE431E">
              <w:rPr>
                <w:rFonts w:ascii="Arial" w:hAnsi="Arial" w:cs="Arial"/>
                <w:sz w:val="24"/>
                <w:szCs w:val="24"/>
              </w:rPr>
              <w:t>.</w:t>
            </w:r>
          </w:p>
        </w:tc>
        <w:tc>
          <w:tcPr>
            <w:tcW w:w="3119" w:type="dxa"/>
            <w:shd w:val="clear" w:color="auto" w:fill="FFFFFF" w:themeFill="background1"/>
          </w:tcPr>
          <w:p w14:paraId="7ECD97FA" w14:textId="4125A6DB" w:rsidR="00187C96" w:rsidRPr="00DE431E" w:rsidRDefault="00187C96" w:rsidP="00187C96">
            <w:pPr>
              <w:spacing w:line="276" w:lineRule="auto"/>
              <w:rPr>
                <w:rFonts w:ascii="Arial" w:hAnsi="Arial" w:cs="Arial"/>
                <w:sz w:val="24"/>
                <w:szCs w:val="24"/>
              </w:rPr>
            </w:pPr>
            <w:r w:rsidRPr="00DE431E">
              <w:rPr>
                <w:rFonts w:ascii="Arial" w:hAnsi="Arial" w:cs="Arial"/>
                <w:b/>
                <w:sz w:val="24"/>
                <w:szCs w:val="24"/>
              </w:rPr>
              <w:t xml:space="preserve">Dobór działań w realizacji projektu </w:t>
            </w:r>
            <w:r w:rsidR="005944D1">
              <w:rPr>
                <w:rFonts w:ascii="Arial" w:hAnsi="Arial" w:cs="Arial"/>
                <w:b/>
                <w:sz w:val="24"/>
                <w:szCs w:val="24"/>
              </w:rPr>
              <w:t>obj</w:t>
            </w:r>
            <w:r w:rsidR="005907EB">
              <w:rPr>
                <w:rFonts w:ascii="Arial" w:hAnsi="Arial" w:cs="Arial"/>
                <w:b/>
                <w:sz w:val="24"/>
                <w:szCs w:val="24"/>
              </w:rPr>
              <w:t>ę</w:t>
            </w:r>
            <w:r w:rsidR="005944D1">
              <w:rPr>
                <w:rFonts w:ascii="Arial" w:hAnsi="Arial" w:cs="Arial"/>
                <w:b/>
                <w:sz w:val="24"/>
                <w:szCs w:val="24"/>
              </w:rPr>
              <w:t xml:space="preserve">tego </w:t>
            </w:r>
            <w:r w:rsidRPr="00DE431E">
              <w:rPr>
                <w:rFonts w:ascii="Arial" w:hAnsi="Arial" w:cs="Arial"/>
                <w:b/>
                <w:sz w:val="24"/>
                <w:szCs w:val="24"/>
              </w:rPr>
              <w:t>grant</w:t>
            </w:r>
            <w:r w:rsidR="005907EB">
              <w:rPr>
                <w:rFonts w:ascii="Arial" w:hAnsi="Arial" w:cs="Arial"/>
                <w:b/>
                <w:sz w:val="24"/>
                <w:szCs w:val="24"/>
              </w:rPr>
              <w:t>em.</w:t>
            </w:r>
            <w:r w:rsidRPr="00DE431E">
              <w:rPr>
                <w:rFonts w:ascii="Arial" w:hAnsi="Arial" w:cs="Arial"/>
                <w:b/>
                <w:sz w:val="24"/>
                <w:szCs w:val="24"/>
              </w:rPr>
              <w:t xml:space="preserve"> </w:t>
            </w:r>
          </w:p>
        </w:tc>
        <w:tc>
          <w:tcPr>
            <w:tcW w:w="6672" w:type="dxa"/>
            <w:shd w:val="clear" w:color="auto" w:fill="FFFFFF" w:themeFill="background1"/>
          </w:tcPr>
          <w:p w14:paraId="4DA4CC51" w14:textId="77777777" w:rsidR="00187C96" w:rsidRPr="00DE431E" w:rsidRDefault="00187C96" w:rsidP="00187C96">
            <w:pPr>
              <w:rPr>
                <w:rFonts w:ascii="Arial" w:hAnsi="Arial" w:cs="Arial"/>
                <w:bCs/>
                <w:sz w:val="24"/>
                <w:szCs w:val="24"/>
              </w:rPr>
            </w:pPr>
            <w:r w:rsidRPr="00DE431E">
              <w:rPr>
                <w:rFonts w:ascii="Arial" w:hAnsi="Arial" w:cs="Arial"/>
                <w:bCs/>
                <w:sz w:val="24"/>
                <w:szCs w:val="24"/>
              </w:rPr>
              <w:t>Ocenie podlega opis działań, w tym:</w:t>
            </w:r>
          </w:p>
          <w:p w14:paraId="463F2374" w14:textId="77777777" w:rsidR="00187C96" w:rsidRPr="00081576" w:rsidRDefault="00187C96" w:rsidP="00187C96">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7F4005C8" w14:textId="77777777" w:rsidR="00187C96" w:rsidRPr="00081576" w:rsidRDefault="00187C96" w:rsidP="00187C96">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562AD865" w14:textId="77777777" w:rsidR="00187C96" w:rsidRPr="00095B59" w:rsidRDefault="00187C96" w:rsidP="00187C96">
            <w:pPr>
              <w:rPr>
                <w:rFonts w:ascii="Arial" w:hAnsi="Arial" w:cs="Arial"/>
                <w:bCs/>
                <w:sz w:val="24"/>
                <w:szCs w:val="24"/>
              </w:rPr>
            </w:pPr>
            <w:r>
              <w:rPr>
                <w:rFonts w:ascii="Arial" w:hAnsi="Arial" w:cs="Arial"/>
                <w:bCs/>
                <w:sz w:val="24"/>
                <w:szCs w:val="24"/>
              </w:rPr>
              <w:t xml:space="preserve">c) </w:t>
            </w:r>
            <w:r w:rsidRPr="00095B59">
              <w:rPr>
                <w:rFonts w:ascii="Arial" w:hAnsi="Arial" w:cs="Arial"/>
                <w:bCs/>
                <w:sz w:val="24"/>
                <w:szCs w:val="24"/>
              </w:rPr>
              <w:t>opis zaangażowania lokalnej społeczności w przygotowanie założeń do zaplanowanych działań max. 4 pkt.,</w:t>
            </w:r>
          </w:p>
          <w:p w14:paraId="44BC7594" w14:textId="77777777" w:rsidR="00187C96" w:rsidRPr="00095B59" w:rsidRDefault="00187C96" w:rsidP="00187C96">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adekwatność doboru działań i ich merytoryczna zawartość w świetle zdiagnozowanego/</w:t>
            </w:r>
            <w:proofErr w:type="spellStart"/>
            <w:r w:rsidRPr="00095B59">
              <w:rPr>
                <w:rFonts w:ascii="Arial" w:hAnsi="Arial" w:cs="Arial"/>
                <w:bCs/>
                <w:sz w:val="24"/>
                <w:szCs w:val="24"/>
              </w:rPr>
              <w:t>ych</w:t>
            </w:r>
            <w:proofErr w:type="spellEnd"/>
            <w:r w:rsidRPr="00095B59">
              <w:rPr>
                <w:rFonts w:ascii="Arial" w:hAnsi="Arial" w:cs="Arial"/>
                <w:bCs/>
                <w:sz w:val="24"/>
                <w:szCs w:val="24"/>
              </w:rPr>
              <w:t xml:space="preserve"> problemu/ów wśród lokalnej społeczności max. 5pkt.</w:t>
            </w:r>
          </w:p>
          <w:p w14:paraId="0AB664B1" w14:textId="0CF79545" w:rsidR="00187C96" w:rsidRPr="00DE431E" w:rsidRDefault="00187C96" w:rsidP="00187C96">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3499" w:type="dxa"/>
            <w:shd w:val="clear" w:color="auto" w:fill="FFFFFF" w:themeFill="background1"/>
          </w:tcPr>
          <w:p w14:paraId="12418191" w14:textId="77777777" w:rsidR="00187C96" w:rsidRPr="00DE431E" w:rsidRDefault="00187C96" w:rsidP="00187C96">
            <w:pPr>
              <w:spacing w:line="276" w:lineRule="auto"/>
              <w:rPr>
                <w:rFonts w:ascii="Arial" w:hAnsi="Arial" w:cs="Arial"/>
                <w:sz w:val="24"/>
                <w:szCs w:val="24"/>
              </w:rPr>
            </w:pPr>
            <w:r w:rsidRPr="00DE431E">
              <w:rPr>
                <w:rFonts w:ascii="Arial" w:hAnsi="Arial" w:cs="Arial"/>
                <w:b/>
                <w:bCs/>
                <w:sz w:val="24"/>
                <w:szCs w:val="24"/>
              </w:rPr>
              <w:t>0-15 pkt</w:t>
            </w:r>
            <w:r w:rsidRPr="00DE431E">
              <w:rPr>
                <w:rFonts w:ascii="Arial" w:hAnsi="Arial" w:cs="Arial"/>
                <w:sz w:val="24"/>
                <w:szCs w:val="24"/>
              </w:rPr>
              <w:t>. – możliwość uzyskania punktów od 0 do 15 weryfikowanych na podstawie treści złożonego wniosku o dofinansowanie.</w:t>
            </w:r>
          </w:p>
          <w:p w14:paraId="7614520B" w14:textId="77777777" w:rsidR="00187C96" w:rsidRPr="00DE431E" w:rsidRDefault="00187C96" w:rsidP="00187C96">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r>
      <w:tr w:rsidR="00187C96" w14:paraId="6B3FC315" w14:textId="77777777" w:rsidTr="000709C1">
        <w:tc>
          <w:tcPr>
            <w:tcW w:w="704" w:type="dxa"/>
            <w:shd w:val="clear" w:color="auto" w:fill="92D050"/>
          </w:tcPr>
          <w:p w14:paraId="7DA66795" w14:textId="028912F0" w:rsidR="00187C96" w:rsidRPr="00DE431E" w:rsidRDefault="00937CB6" w:rsidP="00187C96">
            <w:pPr>
              <w:spacing w:line="276" w:lineRule="auto"/>
              <w:rPr>
                <w:rFonts w:ascii="Arial" w:hAnsi="Arial" w:cs="Arial"/>
                <w:sz w:val="24"/>
                <w:szCs w:val="24"/>
              </w:rPr>
            </w:pPr>
            <w:r>
              <w:rPr>
                <w:rFonts w:ascii="Arial" w:hAnsi="Arial" w:cs="Arial"/>
                <w:sz w:val="24"/>
                <w:szCs w:val="24"/>
              </w:rPr>
              <w:t>5</w:t>
            </w:r>
            <w:r w:rsidR="00187C96" w:rsidRPr="00DE431E">
              <w:rPr>
                <w:rFonts w:ascii="Arial" w:hAnsi="Arial" w:cs="Arial"/>
                <w:sz w:val="24"/>
                <w:szCs w:val="24"/>
              </w:rPr>
              <w:t>.</w:t>
            </w:r>
          </w:p>
        </w:tc>
        <w:tc>
          <w:tcPr>
            <w:tcW w:w="3119" w:type="dxa"/>
            <w:shd w:val="clear" w:color="auto" w:fill="92D050"/>
          </w:tcPr>
          <w:p w14:paraId="73E0BDC1" w14:textId="77777777" w:rsidR="00187C96" w:rsidRPr="00DE431E" w:rsidRDefault="00187C96" w:rsidP="00187C96">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6672" w:type="dxa"/>
            <w:shd w:val="clear" w:color="auto" w:fill="92D050"/>
          </w:tcPr>
          <w:p w14:paraId="032A2519" w14:textId="12B2278A" w:rsidR="00187C96" w:rsidRPr="00DE431E" w:rsidRDefault="00187C96" w:rsidP="00187C96">
            <w:pPr>
              <w:rPr>
                <w:rFonts w:ascii="Arial" w:hAnsi="Arial" w:cs="Arial"/>
                <w:sz w:val="24"/>
                <w:szCs w:val="24"/>
              </w:rPr>
            </w:pPr>
            <w:r w:rsidRPr="00DE431E">
              <w:rPr>
                <w:rFonts w:ascii="Arial" w:hAnsi="Arial" w:cs="Arial"/>
                <w:sz w:val="24"/>
                <w:szCs w:val="24"/>
              </w:rPr>
              <w:t xml:space="preserve">Ocenie podlega niezbędność planowanych wydatków w budżecie wniosku o dofinansowanie projektu </w:t>
            </w:r>
            <w:r w:rsidR="005907EB">
              <w:rPr>
                <w:rFonts w:ascii="Arial" w:hAnsi="Arial" w:cs="Arial"/>
                <w:sz w:val="24"/>
                <w:szCs w:val="24"/>
              </w:rPr>
              <w:t>objętego grantem</w:t>
            </w:r>
            <w:r w:rsidRPr="00DE431E">
              <w:rPr>
                <w:rFonts w:ascii="Arial" w:hAnsi="Arial" w:cs="Arial"/>
                <w:sz w:val="24"/>
                <w:szCs w:val="24"/>
              </w:rPr>
              <w:t>:</w:t>
            </w:r>
          </w:p>
          <w:p w14:paraId="02DDF0E6" w14:textId="77777777" w:rsidR="00187C96" w:rsidRPr="00DE431E" w:rsidRDefault="00187C96" w:rsidP="00187C96">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176F5F9B" w14:textId="77777777" w:rsidR="00187C96" w:rsidRPr="00DE431E" w:rsidRDefault="00187C96" w:rsidP="00187C96">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26B382B0" w14:textId="77777777" w:rsidR="00187C96" w:rsidRPr="00DE431E" w:rsidRDefault="00187C96" w:rsidP="00187C96">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4FA973CB" w14:textId="77777777" w:rsidR="00187C96" w:rsidRPr="00DE431E" w:rsidRDefault="00187C96" w:rsidP="00187C96">
            <w:pPr>
              <w:rPr>
                <w:rFonts w:ascii="Arial" w:hAnsi="Arial" w:cs="Arial"/>
                <w:sz w:val="24"/>
                <w:szCs w:val="24"/>
              </w:rPr>
            </w:pPr>
            <w:r w:rsidRPr="00DE431E">
              <w:rPr>
                <w:rFonts w:ascii="Arial" w:hAnsi="Arial" w:cs="Arial"/>
                <w:sz w:val="24"/>
                <w:szCs w:val="24"/>
              </w:rPr>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32CC22EA" w14:textId="77777777" w:rsidR="00187C96" w:rsidRPr="00DE431E" w:rsidRDefault="00187C96" w:rsidP="00187C96">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0278181A" w14:textId="5C6441A0" w:rsidR="00187C96" w:rsidRPr="00DE431E" w:rsidRDefault="00187C96" w:rsidP="00187C96">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3499" w:type="dxa"/>
            <w:shd w:val="clear" w:color="auto" w:fill="92D050"/>
          </w:tcPr>
          <w:p w14:paraId="54416154" w14:textId="77777777" w:rsidR="00187C96" w:rsidRPr="00DE431E" w:rsidRDefault="00187C96" w:rsidP="00187C96">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r>
      <w:tr w:rsidR="005B6293" w14:paraId="773310E4" w14:textId="77777777" w:rsidTr="006445D1">
        <w:tc>
          <w:tcPr>
            <w:tcW w:w="704" w:type="dxa"/>
            <w:shd w:val="clear" w:color="auto" w:fill="9CC2E5" w:themeFill="accent5" w:themeFillTint="99"/>
          </w:tcPr>
          <w:p w14:paraId="082BFF3C" w14:textId="541E623D" w:rsidR="005B6293" w:rsidRPr="00DE431E" w:rsidRDefault="00937CB6" w:rsidP="00896D01">
            <w:pPr>
              <w:spacing w:line="276" w:lineRule="auto"/>
              <w:rPr>
                <w:rFonts w:ascii="Arial" w:hAnsi="Arial" w:cs="Arial"/>
                <w:sz w:val="24"/>
                <w:szCs w:val="24"/>
              </w:rPr>
            </w:pPr>
            <w:r>
              <w:rPr>
                <w:rFonts w:ascii="Arial" w:hAnsi="Arial" w:cs="Arial"/>
                <w:sz w:val="24"/>
                <w:szCs w:val="24"/>
              </w:rPr>
              <w:t>6</w:t>
            </w:r>
            <w:r w:rsidR="005B6293" w:rsidRPr="00DE431E">
              <w:rPr>
                <w:rFonts w:ascii="Arial" w:hAnsi="Arial" w:cs="Arial"/>
                <w:sz w:val="24"/>
                <w:szCs w:val="24"/>
              </w:rPr>
              <w:t>.</w:t>
            </w:r>
          </w:p>
        </w:tc>
        <w:tc>
          <w:tcPr>
            <w:tcW w:w="3119" w:type="dxa"/>
            <w:shd w:val="clear" w:color="auto" w:fill="9CC2E5" w:themeFill="accent5" w:themeFillTint="99"/>
          </w:tcPr>
          <w:p w14:paraId="1AEB44FD" w14:textId="47640910" w:rsidR="005B6293" w:rsidRPr="00DE431E" w:rsidRDefault="005B6293" w:rsidP="00896D01">
            <w:pPr>
              <w:spacing w:line="276" w:lineRule="auto"/>
              <w:rPr>
                <w:rFonts w:ascii="Arial" w:hAnsi="Arial" w:cs="Arial"/>
                <w:b/>
                <w:sz w:val="24"/>
                <w:szCs w:val="24"/>
              </w:rPr>
            </w:pPr>
            <w:r w:rsidRPr="00DE431E">
              <w:rPr>
                <w:rFonts w:ascii="Arial" w:hAnsi="Arial" w:cs="Arial"/>
                <w:b/>
                <w:sz w:val="24"/>
                <w:szCs w:val="24"/>
              </w:rPr>
              <w:t>Liczba osób objętych wsparciem w projekcie</w:t>
            </w:r>
            <w:r w:rsidR="0033356C">
              <w:rPr>
                <w:rFonts w:ascii="Arial" w:hAnsi="Arial" w:cs="Arial"/>
                <w:b/>
                <w:sz w:val="24"/>
                <w:szCs w:val="24"/>
              </w:rPr>
              <w:t xml:space="preserve"> objętym grantem.</w:t>
            </w:r>
          </w:p>
        </w:tc>
        <w:tc>
          <w:tcPr>
            <w:tcW w:w="6672" w:type="dxa"/>
            <w:shd w:val="clear" w:color="auto" w:fill="9CC2E5" w:themeFill="accent5" w:themeFillTint="99"/>
          </w:tcPr>
          <w:p w14:paraId="4EC26D7C" w14:textId="77777777" w:rsidR="005B6293" w:rsidRPr="00DE431E" w:rsidRDefault="005B6293" w:rsidP="00896D01">
            <w:pPr>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3499" w:type="dxa"/>
            <w:shd w:val="clear" w:color="auto" w:fill="9CC2E5" w:themeFill="accent5" w:themeFillTint="99"/>
          </w:tcPr>
          <w:p w14:paraId="13EF0424" w14:textId="77777777" w:rsidR="005B6293" w:rsidRPr="00DE431E" w:rsidRDefault="005B6293" w:rsidP="00896D01">
            <w:pPr>
              <w:spacing w:line="276" w:lineRule="auto"/>
              <w:rPr>
                <w:rFonts w:ascii="Arial" w:hAnsi="Arial" w:cs="Arial"/>
                <w:sz w:val="24"/>
                <w:szCs w:val="24"/>
              </w:rPr>
            </w:pPr>
            <w:r w:rsidRPr="00DE431E">
              <w:rPr>
                <w:rFonts w:ascii="Arial" w:hAnsi="Arial" w:cs="Arial"/>
                <w:b/>
                <w:bCs/>
                <w:sz w:val="24"/>
                <w:szCs w:val="24"/>
              </w:rPr>
              <w:t>10 pkt</w:t>
            </w:r>
            <w:r w:rsidRPr="00DE431E">
              <w:rPr>
                <w:rFonts w:ascii="Arial" w:hAnsi="Arial" w:cs="Arial"/>
                <w:sz w:val="24"/>
                <w:szCs w:val="24"/>
              </w:rPr>
              <w:t>.- liczba osób objętych projektem powyżej 25</w:t>
            </w:r>
          </w:p>
          <w:p w14:paraId="537EA79A" w14:textId="0FFC123F" w:rsidR="005B6293" w:rsidRPr="00DE431E" w:rsidRDefault="005B6293" w:rsidP="00896D01">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 od 15 do 2</w:t>
            </w:r>
            <w:r w:rsidR="006D0572">
              <w:rPr>
                <w:rFonts w:ascii="Arial" w:hAnsi="Arial" w:cs="Arial"/>
                <w:sz w:val="24"/>
                <w:szCs w:val="24"/>
              </w:rPr>
              <w:t>5</w:t>
            </w:r>
          </w:p>
          <w:p w14:paraId="3CF0A692" w14:textId="77777777" w:rsidR="005B6293" w:rsidRPr="00DE431E" w:rsidRDefault="005B6293" w:rsidP="00896D01">
            <w:pPr>
              <w:spacing w:line="276" w:lineRule="auto"/>
              <w:rPr>
                <w:rFonts w:ascii="Arial" w:hAnsi="Arial" w:cs="Arial"/>
                <w:sz w:val="24"/>
                <w:szCs w:val="24"/>
              </w:rPr>
            </w:pPr>
            <w:r w:rsidRPr="00DE431E">
              <w:rPr>
                <w:rFonts w:ascii="Arial" w:hAnsi="Arial" w:cs="Arial"/>
                <w:b/>
                <w:bCs/>
                <w:sz w:val="24"/>
                <w:szCs w:val="24"/>
              </w:rPr>
              <w:lastRenderedPageBreak/>
              <w:t>0 pkt</w:t>
            </w:r>
            <w:r w:rsidRPr="00DE431E">
              <w:rPr>
                <w:rFonts w:ascii="Arial" w:hAnsi="Arial" w:cs="Arial"/>
                <w:sz w:val="24"/>
                <w:szCs w:val="24"/>
              </w:rPr>
              <w:t>. - liczba osób objętych projektem do 14</w:t>
            </w:r>
          </w:p>
        </w:tc>
      </w:tr>
      <w:tr w:rsidR="007A6A4E" w14:paraId="2B842E52" w14:textId="77777777" w:rsidTr="00896D01">
        <w:tc>
          <w:tcPr>
            <w:tcW w:w="704" w:type="dxa"/>
          </w:tcPr>
          <w:p w14:paraId="7D1C0392" w14:textId="51937FE6" w:rsidR="007A6A4E" w:rsidRPr="00DE431E" w:rsidRDefault="007A6A4E" w:rsidP="007A6A4E">
            <w:pPr>
              <w:spacing w:line="276" w:lineRule="auto"/>
              <w:rPr>
                <w:rFonts w:ascii="Arial" w:hAnsi="Arial" w:cs="Arial"/>
                <w:sz w:val="24"/>
                <w:szCs w:val="24"/>
              </w:rPr>
            </w:pPr>
            <w:r>
              <w:rPr>
                <w:rFonts w:ascii="Arial" w:hAnsi="Arial" w:cs="Arial"/>
                <w:sz w:val="24"/>
                <w:szCs w:val="24"/>
              </w:rPr>
              <w:lastRenderedPageBreak/>
              <w:t>7</w:t>
            </w:r>
            <w:r w:rsidRPr="00DE431E">
              <w:rPr>
                <w:rFonts w:ascii="Arial" w:hAnsi="Arial" w:cs="Arial"/>
                <w:sz w:val="24"/>
                <w:szCs w:val="24"/>
              </w:rPr>
              <w:t>.</w:t>
            </w:r>
          </w:p>
        </w:tc>
        <w:tc>
          <w:tcPr>
            <w:tcW w:w="3119" w:type="dxa"/>
          </w:tcPr>
          <w:p w14:paraId="36C1E4E9" w14:textId="53EE56A5" w:rsidR="007A6A4E" w:rsidRPr="00DE431E" w:rsidRDefault="007A6A4E" w:rsidP="007A6A4E">
            <w:pPr>
              <w:spacing w:line="276" w:lineRule="auto"/>
              <w:rPr>
                <w:rFonts w:ascii="Arial" w:hAnsi="Arial" w:cs="Arial"/>
                <w:b/>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w:t>
            </w:r>
          </w:p>
        </w:tc>
        <w:tc>
          <w:tcPr>
            <w:tcW w:w="6672" w:type="dxa"/>
          </w:tcPr>
          <w:p w14:paraId="477795A3" w14:textId="0C84B5A6" w:rsidR="007A6A4E" w:rsidRPr="00DE431E" w:rsidRDefault="00AD3289" w:rsidP="007A6A4E">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w:t>
            </w:r>
            <w:r>
              <w:rPr>
                <w:rFonts w:ascii="Arial" w:hAnsi="Arial" w:cs="Arial"/>
                <w:sz w:val="24"/>
                <w:szCs w:val="24"/>
              </w:rPr>
              <w:t>na podstawie opisu dotychczasowych działań wnioskodawcy</w:t>
            </w:r>
            <w:r w:rsidRPr="00DE431E">
              <w:rPr>
                <w:rFonts w:ascii="Arial" w:hAnsi="Arial" w:cs="Arial"/>
                <w:sz w:val="24"/>
                <w:szCs w:val="24"/>
              </w:rPr>
              <w:t xml:space="preserve">. Kryterium będzie weryfikowane w oparciu o dane </w:t>
            </w:r>
            <w:r>
              <w:rPr>
                <w:rFonts w:ascii="Arial" w:hAnsi="Arial" w:cs="Arial"/>
                <w:sz w:val="24"/>
                <w:szCs w:val="24"/>
              </w:rPr>
              <w:t>zawarte we wniosku o powierzenie grantu</w:t>
            </w:r>
            <w:r w:rsidRPr="00DE431E">
              <w:rPr>
                <w:rFonts w:ascii="Arial" w:hAnsi="Arial" w:cs="Arial"/>
                <w:sz w:val="24"/>
                <w:szCs w:val="24"/>
              </w:rPr>
              <w:t xml:space="preserve"> lub inn</w:t>
            </w:r>
            <w:r>
              <w:rPr>
                <w:rFonts w:ascii="Arial" w:hAnsi="Arial" w:cs="Arial"/>
                <w:sz w:val="24"/>
                <w:szCs w:val="24"/>
              </w:rPr>
              <w:t>ych</w:t>
            </w:r>
            <w:r w:rsidRPr="00DE431E">
              <w:rPr>
                <w:rFonts w:ascii="Arial" w:hAnsi="Arial" w:cs="Arial"/>
                <w:sz w:val="24"/>
                <w:szCs w:val="24"/>
              </w:rPr>
              <w:t xml:space="preserve"> przedstawion</w:t>
            </w:r>
            <w:r>
              <w:rPr>
                <w:rFonts w:ascii="Arial" w:hAnsi="Arial" w:cs="Arial"/>
                <w:sz w:val="24"/>
                <w:szCs w:val="24"/>
              </w:rPr>
              <w:t>ych</w:t>
            </w:r>
            <w:r w:rsidRPr="00DE431E">
              <w:rPr>
                <w:rFonts w:ascii="Arial" w:hAnsi="Arial" w:cs="Arial"/>
                <w:sz w:val="24"/>
                <w:szCs w:val="24"/>
              </w:rPr>
              <w:t xml:space="preserve"> dokument.</w:t>
            </w:r>
          </w:p>
        </w:tc>
        <w:tc>
          <w:tcPr>
            <w:tcW w:w="3499" w:type="dxa"/>
          </w:tcPr>
          <w:p w14:paraId="78BC8F1A" w14:textId="77777777" w:rsidR="007A6A4E" w:rsidRPr="00DE431E" w:rsidRDefault="007A6A4E" w:rsidP="007A6A4E">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105F1A64" w14:textId="74CAD6FF" w:rsidR="007A6A4E" w:rsidRPr="00DE431E" w:rsidRDefault="007A6A4E" w:rsidP="007A6A4E">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r>
      <w:tr w:rsidR="005B6293" w14:paraId="0E6F5377" w14:textId="77777777" w:rsidTr="00896D01">
        <w:tc>
          <w:tcPr>
            <w:tcW w:w="704" w:type="dxa"/>
          </w:tcPr>
          <w:p w14:paraId="08F1B7EA" w14:textId="35906518" w:rsidR="005B6293" w:rsidRPr="00DE431E" w:rsidRDefault="00937CB6" w:rsidP="00896D01">
            <w:pPr>
              <w:spacing w:line="276" w:lineRule="auto"/>
              <w:rPr>
                <w:rFonts w:ascii="Arial" w:hAnsi="Arial" w:cs="Arial"/>
                <w:sz w:val="24"/>
                <w:szCs w:val="24"/>
              </w:rPr>
            </w:pPr>
            <w:r>
              <w:rPr>
                <w:rFonts w:ascii="Arial" w:hAnsi="Arial" w:cs="Arial"/>
                <w:sz w:val="24"/>
                <w:szCs w:val="24"/>
              </w:rPr>
              <w:t>8</w:t>
            </w:r>
            <w:r w:rsidR="005B6293">
              <w:rPr>
                <w:rFonts w:ascii="Arial" w:hAnsi="Arial" w:cs="Arial"/>
                <w:sz w:val="24"/>
                <w:szCs w:val="24"/>
              </w:rPr>
              <w:t>.</w:t>
            </w:r>
          </w:p>
        </w:tc>
        <w:tc>
          <w:tcPr>
            <w:tcW w:w="3119" w:type="dxa"/>
          </w:tcPr>
          <w:p w14:paraId="3C29415B" w14:textId="4DFBF5D8" w:rsidR="005B6293" w:rsidRPr="00DE431E" w:rsidRDefault="005B6293" w:rsidP="00896D01">
            <w:pPr>
              <w:spacing w:line="276" w:lineRule="auto"/>
              <w:rPr>
                <w:rFonts w:ascii="Arial" w:hAnsi="Arial" w:cs="Arial"/>
                <w:b/>
                <w:sz w:val="24"/>
                <w:szCs w:val="24"/>
              </w:rPr>
            </w:pPr>
            <w:r>
              <w:rPr>
                <w:rFonts w:ascii="Arial" w:hAnsi="Arial" w:cs="Arial"/>
                <w:b/>
                <w:sz w:val="24"/>
                <w:szCs w:val="24"/>
              </w:rPr>
              <w:t xml:space="preserve">Grantobiorca w ramach projektu </w:t>
            </w:r>
            <w:r w:rsidR="00B174F4">
              <w:rPr>
                <w:rFonts w:ascii="Arial" w:hAnsi="Arial" w:cs="Arial"/>
                <w:b/>
                <w:sz w:val="24"/>
                <w:szCs w:val="24"/>
              </w:rPr>
              <w:t xml:space="preserve">objętego grantem </w:t>
            </w:r>
            <w:r>
              <w:rPr>
                <w:rFonts w:ascii="Arial" w:hAnsi="Arial" w:cs="Arial"/>
                <w:b/>
                <w:sz w:val="24"/>
                <w:szCs w:val="24"/>
              </w:rPr>
              <w:t>zakłada realizację następującej liczby obszarów.</w:t>
            </w:r>
          </w:p>
        </w:tc>
        <w:tc>
          <w:tcPr>
            <w:tcW w:w="6672" w:type="dxa"/>
          </w:tcPr>
          <w:p w14:paraId="15BD267D" w14:textId="7CE2A096" w:rsidR="005B6293" w:rsidRPr="00DE431E" w:rsidRDefault="005B6293" w:rsidP="00896D01">
            <w:pPr>
              <w:rPr>
                <w:rFonts w:ascii="Arial" w:hAnsi="Arial" w:cs="Arial"/>
                <w:sz w:val="24"/>
                <w:szCs w:val="24"/>
              </w:rPr>
            </w:pPr>
            <w:r>
              <w:rPr>
                <w:rFonts w:ascii="Arial" w:hAnsi="Arial" w:cs="Arial"/>
                <w:sz w:val="24"/>
                <w:szCs w:val="24"/>
              </w:rPr>
              <w:t xml:space="preserve">Kryterium preferuje granty, które zakładają realizację jak największej liczby obszarów w ramach </w:t>
            </w:r>
            <w:r w:rsidR="00F4438D">
              <w:rPr>
                <w:rFonts w:ascii="Arial" w:hAnsi="Arial" w:cs="Arial"/>
                <w:sz w:val="24"/>
                <w:szCs w:val="24"/>
              </w:rPr>
              <w:t>wsparcia dla seniorów</w:t>
            </w:r>
            <w:r>
              <w:rPr>
                <w:rFonts w:ascii="Arial" w:hAnsi="Arial" w:cs="Arial"/>
                <w:sz w:val="24"/>
                <w:szCs w:val="24"/>
              </w:rPr>
              <w:t>. Kryterium będzie weryfikowane na podstawie treści wniosku o dofinansowanie w oparciu o Standard k</w:t>
            </w:r>
            <w:r w:rsidR="00F4438D">
              <w:rPr>
                <w:rFonts w:ascii="Arial" w:hAnsi="Arial" w:cs="Arial"/>
                <w:sz w:val="24"/>
                <w:szCs w:val="24"/>
              </w:rPr>
              <w:t>lubów seniora</w:t>
            </w:r>
            <w:r>
              <w:rPr>
                <w:rFonts w:ascii="Arial" w:hAnsi="Arial" w:cs="Arial"/>
                <w:sz w:val="24"/>
                <w:szCs w:val="24"/>
              </w:rPr>
              <w:t>.</w:t>
            </w:r>
          </w:p>
        </w:tc>
        <w:tc>
          <w:tcPr>
            <w:tcW w:w="3499" w:type="dxa"/>
          </w:tcPr>
          <w:p w14:paraId="147A4881" w14:textId="77777777" w:rsidR="005B6293" w:rsidRDefault="005B6293" w:rsidP="00896D01">
            <w:pPr>
              <w:spacing w:line="276" w:lineRule="auto"/>
              <w:rPr>
                <w:rFonts w:ascii="Arial" w:hAnsi="Arial" w:cs="Arial"/>
                <w:b/>
                <w:bCs/>
                <w:sz w:val="24"/>
                <w:szCs w:val="24"/>
              </w:rPr>
            </w:pPr>
            <w:r>
              <w:rPr>
                <w:rFonts w:ascii="Arial" w:hAnsi="Arial" w:cs="Arial"/>
                <w:b/>
                <w:bCs/>
                <w:sz w:val="24"/>
                <w:szCs w:val="24"/>
              </w:rPr>
              <w:t xml:space="preserve">10 pkt – </w:t>
            </w:r>
            <w:r w:rsidRPr="007C0396">
              <w:rPr>
                <w:rFonts w:ascii="Arial" w:hAnsi="Arial" w:cs="Arial"/>
                <w:sz w:val="24"/>
                <w:szCs w:val="24"/>
              </w:rPr>
              <w:t>6 i więcej obszarów wsparcia</w:t>
            </w:r>
          </w:p>
          <w:p w14:paraId="323C2E18" w14:textId="77777777" w:rsidR="005B6293" w:rsidRDefault="005B6293" w:rsidP="00896D01">
            <w:pPr>
              <w:spacing w:line="276" w:lineRule="auto"/>
              <w:rPr>
                <w:rFonts w:ascii="Arial" w:hAnsi="Arial" w:cs="Arial"/>
                <w:b/>
                <w:bCs/>
                <w:sz w:val="24"/>
                <w:szCs w:val="24"/>
              </w:rPr>
            </w:pPr>
            <w:r>
              <w:rPr>
                <w:rFonts w:ascii="Arial" w:hAnsi="Arial" w:cs="Arial"/>
                <w:b/>
                <w:bCs/>
                <w:sz w:val="24"/>
                <w:szCs w:val="24"/>
              </w:rPr>
              <w:t xml:space="preserve">5 pkt. – </w:t>
            </w:r>
            <w:r w:rsidRPr="007C0396">
              <w:rPr>
                <w:rFonts w:ascii="Arial" w:hAnsi="Arial" w:cs="Arial"/>
                <w:sz w:val="24"/>
                <w:szCs w:val="24"/>
              </w:rPr>
              <w:t>od 4 do 5 obszarów wsparcia</w:t>
            </w:r>
          </w:p>
          <w:p w14:paraId="49C10F28" w14:textId="77777777" w:rsidR="005B6293" w:rsidRPr="00DE431E" w:rsidRDefault="005B6293" w:rsidP="00896D01">
            <w:pPr>
              <w:spacing w:line="276" w:lineRule="auto"/>
              <w:rPr>
                <w:rFonts w:ascii="Arial" w:hAnsi="Arial" w:cs="Arial"/>
                <w:b/>
                <w:bCs/>
                <w:sz w:val="24"/>
                <w:szCs w:val="24"/>
              </w:rPr>
            </w:pPr>
            <w:r>
              <w:rPr>
                <w:rFonts w:ascii="Arial" w:hAnsi="Arial" w:cs="Arial"/>
                <w:b/>
                <w:bCs/>
                <w:sz w:val="24"/>
                <w:szCs w:val="24"/>
              </w:rPr>
              <w:t xml:space="preserve">0 pkt. – </w:t>
            </w:r>
            <w:r w:rsidRPr="007C0396">
              <w:rPr>
                <w:rFonts w:ascii="Arial" w:hAnsi="Arial" w:cs="Arial"/>
                <w:sz w:val="24"/>
                <w:szCs w:val="24"/>
              </w:rPr>
              <w:t>3 obszary wsparcia</w:t>
            </w:r>
          </w:p>
        </w:tc>
      </w:tr>
      <w:tr w:rsidR="007A6A4E" w14:paraId="4F242F32" w14:textId="77777777" w:rsidTr="00896D01">
        <w:tc>
          <w:tcPr>
            <w:tcW w:w="704" w:type="dxa"/>
          </w:tcPr>
          <w:p w14:paraId="4750798F" w14:textId="527E8C48" w:rsidR="007A6A4E" w:rsidRDefault="0029513F" w:rsidP="007A6A4E">
            <w:pPr>
              <w:spacing w:line="276" w:lineRule="auto"/>
              <w:rPr>
                <w:rFonts w:ascii="Arial" w:hAnsi="Arial" w:cs="Arial"/>
                <w:sz w:val="24"/>
                <w:szCs w:val="24"/>
              </w:rPr>
            </w:pPr>
            <w:r>
              <w:rPr>
                <w:rFonts w:ascii="Arial" w:hAnsi="Arial" w:cs="Arial"/>
                <w:sz w:val="24"/>
                <w:szCs w:val="24"/>
              </w:rPr>
              <w:t>9</w:t>
            </w:r>
            <w:r w:rsidR="007A6A4E">
              <w:rPr>
                <w:rFonts w:ascii="Arial" w:hAnsi="Arial" w:cs="Arial"/>
                <w:sz w:val="24"/>
                <w:szCs w:val="24"/>
              </w:rPr>
              <w:t xml:space="preserve">. </w:t>
            </w:r>
          </w:p>
        </w:tc>
        <w:tc>
          <w:tcPr>
            <w:tcW w:w="3119" w:type="dxa"/>
          </w:tcPr>
          <w:p w14:paraId="75544FF8" w14:textId="771E699A" w:rsidR="007A6A4E" w:rsidRDefault="007A6A4E" w:rsidP="007A6A4E">
            <w:pPr>
              <w:spacing w:line="276" w:lineRule="auto"/>
              <w:rPr>
                <w:rFonts w:ascii="Arial" w:hAnsi="Arial" w:cs="Arial"/>
                <w:b/>
                <w:sz w:val="24"/>
                <w:szCs w:val="24"/>
              </w:rPr>
            </w:pPr>
            <w:r w:rsidRPr="00CD2A8F">
              <w:rPr>
                <w:rFonts w:ascii="Arial" w:hAnsi="Arial" w:cs="Arial"/>
                <w:b/>
                <w:sz w:val="24"/>
                <w:szCs w:val="24"/>
              </w:rPr>
              <w:t>Potencjał wnioskodawcy</w:t>
            </w:r>
          </w:p>
        </w:tc>
        <w:tc>
          <w:tcPr>
            <w:tcW w:w="6672" w:type="dxa"/>
          </w:tcPr>
          <w:p w14:paraId="64C629B6" w14:textId="77777777" w:rsidR="007A6A4E" w:rsidRPr="00CD2A8F" w:rsidRDefault="007A6A4E" w:rsidP="007A6A4E">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213B1332" w14:textId="77777777" w:rsidR="007A6A4E" w:rsidRPr="00CD2A8F" w:rsidRDefault="007A6A4E" w:rsidP="007A6A4E">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725C241A" w14:textId="77777777" w:rsidR="007A6A4E" w:rsidRPr="00CD2A8F" w:rsidRDefault="007A6A4E" w:rsidP="007A6A4E">
            <w:pPr>
              <w:pStyle w:val="Normalny1"/>
              <w:rPr>
                <w:rFonts w:ascii="Arial" w:hAnsi="Arial" w:cs="Arial"/>
                <w:sz w:val="24"/>
                <w:szCs w:val="24"/>
              </w:rPr>
            </w:pPr>
            <w:r w:rsidRPr="00CD2A8F">
              <w:rPr>
                <w:rFonts w:ascii="Arial" w:hAnsi="Arial" w:cs="Arial"/>
                <w:sz w:val="24"/>
                <w:szCs w:val="24"/>
              </w:rPr>
              <w:t>- potencjał techniczny.</w:t>
            </w:r>
          </w:p>
          <w:p w14:paraId="53E1E976" w14:textId="77777777" w:rsidR="007A6A4E" w:rsidRPr="00CD2A8F" w:rsidRDefault="007A6A4E" w:rsidP="007A6A4E">
            <w:pPr>
              <w:pStyle w:val="Normalny1"/>
              <w:rPr>
                <w:rFonts w:ascii="Arial" w:hAnsi="Arial" w:cs="Arial"/>
                <w:sz w:val="24"/>
                <w:szCs w:val="24"/>
              </w:rPr>
            </w:pPr>
            <w:r>
              <w:rPr>
                <w:rFonts w:ascii="Arial" w:hAnsi="Arial" w:cs="Arial"/>
                <w:sz w:val="24"/>
                <w:szCs w:val="24"/>
              </w:rPr>
              <w:t>Kryterium będzie weryfikowane na podstawie</w:t>
            </w:r>
            <w:r w:rsidRPr="00CD2A8F">
              <w:rPr>
                <w:rFonts w:ascii="Arial" w:hAnsi="Arial" w:cs="Arial"/>
                <w:sz w:val="24"/>
                <w:szCs w:val="24"/>
              </w:rPr>
              <w:t>, czy opis potencjału wnioskodawcy jest adekwatny do założeń projektu i Regulaminu naboru.</w:t>
            </w:r>
          </w:p>
          <w:p w14:paraId="3E8CC1F3" w14:textId="77777777" w:rsidR="007A6A4E" w:rsidRDefault="007A6A4E" w:rsidP="007A6A4E">
            <w:pPr>
              <w:rPr>
                <w:rFonts w:ascii="Arial" w:hAnsi="Arial" w:cs="Arial"/>
                <w:sz w:val="24"/>
                <w:szCs w:val="24"/>
              </w:rPr>
            </w:pPr>
          </w:p>
        </w:tc>
        <w:tc>
          <w:tcPr>
            <w:tcW w:w="3499" w:type="dxa"/>
          </w:tcPr>
          <w:p w14:paraId="1CC642FD" w14:textId="77777777" w:rsidR="007A6A4E" w:rsidRDefault="007A6A4E" w:rsidP="007A6A4E">
            <w:pPr>
              <w:rPr>
                <w:rFonts w:ascii="Arial" w:hAnsi="Arial" w:cs="Arial"/>
                <w:bCs/>
                <w:sz w:val="24"/>
                <w:szCs w:val="24"/>
              </w:rPr>
            </w:pPr>
            <w:r w:rsidRPr="00CD2A8F">
              <w:rPr>
                <w:rFonts w:ascii="Arial" w:hAnsi="Arial" w:cs="Arial"/>
                <w:b/>
                <w:sz w:val="24"/>
                <w:szCs w:val="24"/>
              </w:rPr>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7D04A5B2" w14:textId="77777777" w:rsidR="007A6A4E" w:rsidRDefault="007A6A4E" w:rsidP="007A6A4E">
            <w:pPr>
              <w:rPr>
                <w:rFonts w:ascii="Arial" w:hAnsi="Arial" w:cs="Arial"/>
                <w:bCs/>
                <w:sz w:val="24"/>
                <w:szCs w:val="24"/>
              </w:rPr>
            </w:pPr>
            <w:r w:rsidRPr="007F7173">
              <w:rPr>
                <w:rFonts w:ascii="Arial" w:hAnsi="Arial" w:cs="Arial"/>
                <w:b/>
                <w:sz w:val="24"/>
                <w:szCs w:val="24"/>
              </w:rPr>
              <w:t>1 pkt</w:t>
            </w:r>
            <w:r>
              <w:rPr>
                <w:rFonts w:ascii="Arial" w:hAnsi="Arial" w:cs="Arial"/>
                <w:bCs/>
                <w:sz w:val="24"/>
                <w:szCs w:val="24"/>
              </w:rPr>
              <w:t xml:space="preserve"> – Grantobiorca wykazał potencjał kadrowy/merytoryczny lub techniczny</w:t>
            </w:r>
          </w:p>
          <w:p w14:paraId="365589F0" w14:textId="77777777" w:rsidR="007A6A4E" w:rsidRPr="00951564" w:rsidRDefault="007A6A4E" w:rsidP="007A6A4E">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0A9981CD" w14:textId="77777777" w:rsidR="007A6A4E" w:rsidRPr="00CD2A8F" w:rsidRDefault="007A6A4E" w:rsidP="007A6A4E">
            <w:pPr>
              <w:jc w:val="center"/>
              <w:rPr>
                <w:rFonts w:ascii="Arial" w:hAnsi="Arial" w:cs="Arial"/>
                <w:b/>
                <w:sz w:val="24"/>
                <w:szCs w:val="24"/>
              </w:rPr>
            </w:pPr>
          </w:p>
          <w:p w14:paraId="38F94DA3" w14:textId="77777777" w:rsidR="007A6A4E" w:rsidRDefault="007A6A4E" w:rsidP="007A6A4E">
            <w:pPr>
              <w:spacing w:line="276" w:lineRule="auto"/>
              <w:rPr>
                <w:rFonts w:ascii="Arial" w:hAnsi="Arial" w:cs="Arial"/>
                <w:b/>
                <w:bCs/>
                <w:sz w:val="24"/>
                <w:szCs w:val="24"/>
              </w:rPr>
            </w:pPr>
          </w:p>
        </w:tc>
      </w:tr>
      <w:tr w:rsidR="00F92F30" w14:paraId="5064B825" w14:textId="77777777" w:rsidTr="00896D01">
        <w:tc>
          <w:tcPr>
            <w:tcW w:w="704" w:type="dxa"/>
          </w:tcPr>
          <w:p w14:paraId="4C629E96" w14:textId="238E93AE" w:rsidR="00F92F30" w:rsidRDefault="00F92F30" w:rsidP="00F92F30">
            <w:pPr>
              <w:spacing w:line="276" w:lineRule="auto"/>
              <w:rPr>
                <w:rFonts w:ascii="Arial" w:hAnsi="Arial" w:cs="Arial"/>
                <w:sz w:val="24"/>
                <w:szCs w:val="24"/>
              </w:rPr>
            </w:pPr>
            <w:r>
              <w:rPr>
                <w:rFonts w:ascii="Arial" w:hAnsi="Arial" w:cs="Arial"/>
                <w:sz w:val="24"/>
                <w:szCs w:val="24"/>
              </w:rPr>
              <w:t>10.</w:t>
            </w:r>
          </w:p>
        </w:tc>
        <w:tc>
          <w:tcPr>
            <w:tcW w:w="3119" w:type="dxa"/>
          </w:tcPr>
          <w:p w14:paraId="7E6ABAB4" w14:textId="74A4626A" w:rsidR="00F92F30" w:rsidRDefault="00F92F30" w:rsidP="00F92F30">
            <w:pPr>
              <w:spacing w:line="276" w:lineRule="auto"/>
              <w:rPr>
                <w:rFonts w:ascii="Arial" w:hAnsi="Arial" w:cs="Arial"/>
                <w:b/>
                <w:sz w:val="24"/>
                <w:szCs w:val="24"/>
              </w:rPr>
            </w:pPr>
            <w:r w:rsidRPr="00AE18DA">
              <w:rPr>
                <w:rFonts w:ascii="Arial" w:hAnsi="Arial" w:cs="Arial"/>
                <w:b/>
                <w:bCs/>
                <w:sz w:val="24"/>
                <w:szCs w:val="24"/>
              </w:rPr>
              <w:t>Wnioskodawca skorzystał z doradztwa świadczonego przez LGD w zakresie wniosku o p</w:t>
            </w:r>
            <w:r>
              <w:rPr>
                <w:rFonts w:ascii="Arial" w:hAnsi="Arial" w:cs="Arial"/>
                <w:b/>
                <w:bCs/>
                <w:sz w:val="24"/>
                <w:szCs w:val="24"/>
              </w:rPr>
              <w:t>owierzenie grantu</w:t>
            </w:r>
          </w:p>
        </w:tc>
        <w:tc>
          <w:tcPr>
            <w:tcW w:w="6672" w:type="dxa"/>
          </w:tcPr>
          <w:p w14:paraId="6160778A" w14:textId="77777777" w:rsidR="00F92F30" w:rsidRDefault="00F92F30" w:rsidP="00F92F30">
            <w:pPr>
              <w:rPr>
                <w:rFonts w:ascii="Arial" w:hAnsi="Arial" w:cs="Arial"/>
                <w:sz w:val="24"/>
                <w:szCs w:val="24"/>
              </w:rPr>
            </w:pPr>
            <w:r w:rsidRPr="00AE18DA">
              <w:rPr>
                <w:rFonts w:ascii="Arial" w:hAnsi="Arial" w:cs="Arial"/>
                <w:sz w:val="24"/>
                <w:szCs w:val="24"/>
              </w:rPr>
              <w:t xml:space="preserve">Premiowanie operacji, które zostały skonsultowane w biurze LGD pod kątem spełniania kryteriów dostępu określonych w Programie oraz zgodności z kryteriami wyboru określonymi przez LGD w zakresie wypełnionego wniosku o przyznanie pomocy oraz załączników do wniosku. </w:t>
            </w:r>
          </w:p>
          <w:p w14:paraId="4CD6CCDD" w14:textId="77777777" w:rsidR="00F92F30" w:rsidRDefault="00F92F30" w:rsidP="00F92F30">
            <w:pPr>
              <w:rPr>
                <w:rFonts w:ascii="Arial" w:hAnsi="Arial" w:cs="Arial"/>
                <w:sz w:val="24"/>
                <w:szCs w:val="24"/>
              </w:rPr>
            </w:pPr>
            <w:r w:rsidRPr="00AE18DA">
              <w:rPr>
                <w:rFonts w:ascii="Arial" w:hAnsi="Arial" w:cs="Arial"/>
                <w:sz w:val="24"/>
                <w:szCs w:val="24"/>
              </w:rPr>
              <w:lastRenderedPageBreak/>
              <w:t>Kryterium uważa się za spełnione, gdy Wnioskodawca, pełnomocnik lub osoba wskazana we wniosku o przyznanie pomocy jako osoba do kontaktu korzystał(-a) z bezpośredniego doradztwa pracowników biura LGD co najmniej 2 razy</w:t>
            </w:r>
            <w:r>
              <w:rPr>
                <w:rFonts w:ascii="Arial" w:hAnsi="Arial" w:cs="Arial"/>
                <w:sz w:val="24"/>
                <w:szCs w:val="24"/>
              </w:rPr>
              <w:t>.</w:t>
            </w:r>
            <w:r w:rsidRPr="00AE18DA">
              <w:rPr>
                <w:rFonts w:ascii="Arial" w:hAnsi="Arial" w:cs="Arial"/>
                <w:sz w:val="24"/>
                <w:szCs w:val="24"/>
              </w:rPr>
              <w:t xml:space="preserve"> Warunkiem uznania usługi za doradztwo w zakresie sporządzania wniosku o przyznanie pomocy, a tym samym uzyskania 5 pkt. w ocenie wg lokalnych kryteriów wyboru, jest praca z doradcą nad Wnioskiem o p</w:t>
            </w:r>
            <w:r>
              <w:rPr>
                <w:rFonts w:ascii="Arial" w:hAnsi="Arial" w:cs="Arial"/>
                <w:sz w:val="24"/>
                <w:szCs w:val="24"/>
              </w:rPr>
              <w:t>owierzenie grantu</w:t>
            </w:r>
            <w:r w:rsidRPr="00AE18DA">
              <w:rPr>
                <w:rFonts w:ascii="Arial" w:hAnsi="Arial" w:cs="Arial"/>
                <w:sz w:val="24"/>
                <w:szCs w:val="24"/>
              </w:rPr>
              <w:t xml:space="preserve">, który wypełniony został przez Wnioskodawcę. Niespełnienie wymogu „pracy nad wnioskiem”, klasyfikuje doradztwo LGD jako usługę informacyjną, co jest jednoznaczne z brakiem możliwości uzyskania punktów w ramach kryterium. Udzielone doradztwo dotyczy operacji, która podlega ocenie w ramach aktualnego naboru wniosków o przyznanie pomocy. </w:t>
            </w:r>
          </w:p>
          <w:p w14:paraId="5F897FE7" w14:textId="677E0B0E" w:rsidR="00F92F30" w:rsidRDefault="00F92F30" w:rsidP="00F92F30">
            <w:pPr>
              <w:rPr>
                <w:rFonts w:ascii="Arial" w:hAnsi="Arial" w:cs="Arial"/>
                <w:sz w:val="24"/>
                <w:szCs w:val="24"/>
              </w:rPr>
            </w:pPr>
            <w:r>
              <w:rPr>
                <w:rFonts w:ascii="Arial" w:hAnsi="Arial" w:cs="Arial"/>
                <w:sz w:val="24"/>
                <w:szCs w:val="24"/>
              </w:rPr>
              <w:t>Kryterium będzie weryfikowalne na podstawie</w:t>
            </w:r>
            <w:r w:rsidRPr="00AE18DA">
              <w:rPr>
                <w:rFonts w:ascii="Arial" w:hAnsi="Arial" w:cs="Arial"/>
                <w:sz w:val="24"/>
                <w:szCs w:val="24"/>
              </w:rPr>
              <w:t xml:space="preserve"> REJESTR</w:t>
            </w:r>
            <w:r>
              <w:rPr>
                <w:rFonts w:ascii="Arial" w:hAnsi="Arial" w:cs="Arial"/>
                <w:sz w:val="24"/>
                <w:szCs w:val="24"/>
              </w:rPr>
              <w:t>U</w:t>
            </w:r>
            <w:r w:rsidRPr="00AE18DA">
              <w:rPr>
                <w:rFonts w:ascii="Arial" w:hAnsi="Arial" w:cs="Arial"/>
                <w:sz w:val="24"/>
                <w:szCs w:val="24"/>
              </w:rPr>
              <w:t xml:space="preserve"> UDZIELONEGO DORADZTWA, gdzie wskazany jest konkretny numer naboru wniosków oraz zakres doradztwa (aby uzyskać punkty z rejestru muszą wynikać min. 2 spotkania z doradcą w tym min. 1 w zakresie wniosku o przyznanie pomocy).</w:t>
            </w:r>
          </w:p>
        </w:tc>
        <w:tc>
          <w:tcPr>
            <w:tcW w:w="3499" w:type="dxa"/>
          </w:tcPr>
          <w:p w14:paraId="3145ED3B" w14:textId="77777777" w:rsidR="00F92F30" w:rsidRDefault="00F92F30" w:rsidP="00F92F30">
            <w:pPr>
              <w:rPr>
                <w:rFonts w:ascii="Arial" w:hAnsi="Arial" w:cs="Arial"/>
                <w:sz w:val="24"/>
                <w:szCs w:val="24"/>
              </w:rPr>
            </w:pPr>
            <w:r w:rsidRPr="00AE18DA">
              <w:rPr>
                <w:rFonts w:ascii="Arial" w:hAnsi="Arial" w:cs="Arial"/>
                <w:b/>
                <w:bCs/>
                <w:sz w:val="24"/>
                <w:szCs w:val="24"/>
              </w:rPr>
              <w:lastRenderedPageBreak/>
              <w:t>5 pkt</w:t>
            </w:r>
            <w:r w:rsidRPr="00AE18DA">
              <w:rPr>
                <w:rFonts w:ascii="Arial" w:hAnsi="Arial" w:cs="Arial"/>
                <w:sz w:val="24"/>
                <w:szCs w:val="24"/>
              </w:rPr>
              <w:t>. - Wnioskodawca skorzystał z doradztwa świadczonego przez LGD w zakresie wniosku o przyznanie pomocy</w:t>
            </w:r>
          </w:p>
          <w:p w14:paraId="38FCAC24" w14:textId="62AAB7B0" w:rsidR="00F92F30" w:rsidRDefault="00F92F30" w:rsidP="00F92F30">
            <w:pPr>
              <w:spacing w:line="276" w:lineRule="auto"/>
              <w:rPr>
                <w:rFonts w:ascii="Arial" w:hAnsi="Arial" w:cs="Arial"/>
                <w:b/>
                <w:bCs/>
                <w:sz w:val="24"/>
                <w:szCs w:val="24"/>
              </w:rPr>
            </w:pPr>
            <w:r w:rsidRPr="000355DD">
              <w:rPr>
                <w:rFonts w:ascii="Arial" w:hAnsi="Arial" w:cs="Arial"/>
                <w:b/>
                <w:bCs/>
                <w:sz w:val="24"/>
                <w:szCs w:val="24"/>
              </w:rPr>
              <w:lastRenderedPageBreak/>
              <w:t>0 pkt</w:t>
            </w:r>
            <w:r w:rsidRPr="00AE18DA">
              <w:rPr>
                <w:rFonts w:ascii="Arial" w:hAnsi="Arial" w:cs="Arial"/>
                <w:sz w:val="24"/>
                <w:szCs w:val="24"/>
              </w:rPr>
              <w:t>. - Wnioskodawca nie skorzystał z doradztwa świadczonego przez LGD w zakresie wniosku o przyznanie pomocy</w:t>
            </w:r>
          </w:p>
        </w:tc>
      </w:tr>
    </w:tbl>
    <w:p w14:paraId="782DFC4E" w14:textId="2A4B5728" w:rsidR="00F4438D" w:rsidRPr="00DE431E" w:rsidRDefault="00F4438D" w:rsidP="00F4438D">
      <w:pPr>
        <w:spacing w:after="0" w:line="276" w:lineRule="auto"/>
        <w:rPr>
          <w:rFonts w:ascii="Arial" w:hAnsi="Arial" w:cs="Arial"/>
          <w:sz w:val="24"/>
          <w:szCs w:val="24"/>
        </w:rPr>
      </w:pPr>
      <w:r w:rsidRPr="00DE431E">
        <w:rPr>
          <w:rFonts w:ascii="Arial" w:hAnsi="Arial" w:cs="Arial"/>
          <w:sz w:val="24"/>
          <w:szCs w:val="24"/>
        </w:rPr>
        <w:lastRenderedPageBreak/>
        <w:t xml:space="preserve">Maksymalna liczba punktów: </w:t>
      </w:r>
      <w:r>
        <w:rPr>
          <w:rFonts w:ascii="Arial" w:hAnsi="Arial" w:cs="Arial"/>
          <w:sz w:val="24"/>
          <w:szCs w:val="24"/>
        </w:rPr>
        <w:t>7</w:t>
      </w:r>
      <w:r w:rsidR="000C4556">
        <w:rPr>
          <w:rFonts w:ascii="Arial" w:hAnsi="Arial" w:cs="Arial"/>
          <w:sz w:val="24"/>
          <w:szCs w:val="24"/>
        </w:rPr>
        <w:t>0</w:t>
      </w:r>
      <w:r w:rsidRPr="00DE431E">
        <w:rPr>
          <w:rFonts w:ascii="Arial" w:hAnsi="Arial" w:cs="Arial"/>
          <w:sz w:val="24"/>
          <w:szCs w:val="24"/>
        </w:rPr>
        <w:t xml:space="preserve">       Minimalna liczba punktów: </w:t>
      </w:r>
      <w:r>
        <w:rPr>
          <w:rFonts w:ascii="Arial" w:hAnsi="Arial" w:cs="Arial"/>
          <w:sz w:val="24"/>
          <w:szCs w:val="24"/>
        </w:rPr>
        <w:t>3</w:t>
      </w:r>
      <w:r w:rsidR="00E74876">
        <w:rPr>
          <w:rFonts w:ascii="Arial" w:hAnsi="Arial" w:cs="Arial"/>
          <w:sz w:val="24"/>
          <w:szCs w:val="24"/>
        </w:rPr>
        <w:t>6</w:t>
      </w:r>
    </w:p>
    <w:p w14:paraId="16FC33F8" w14:textId="77777777" w:rsidR="00836158" w:rsidRPr="00836158" w:rsidRDefault="00836158" w:rsidP="003C6B70">
      <w:pPr>
        <w:pStyle w:val="Akapitzlist"/>
        <w:spacing w:before="100" w:beforeAutospacing="1" w:after="100" w:afterAutospacing="1" w:line="276" w:lineRule="auto"/>
        <w:ind w:left="357"/>
        <w:rPr>
          <w:rFonts w:ascii="Arial" w:hAnsi="Arial" w:cs="Arial"/>
          <w:sz w:val="24"/>
          <w:szCs w:val="24"/>
        </w:rPr>
      </w:pPr>
    </w:p>
    <w:sectPr w:rsidR="00836158" w:rsidRPr="00836158" w:rsidSect="006B1026">
      <w:footerReference w:type="default" r:id="rId9"/>
      <w:headerReference w:type="first" r:id="rId10"/>
      <w:footerReference w:type="first" r:id="rId11"/>
      <w:pgSz w:w="16838" w:h="11906" w:orient="landscape"/>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180C" w14:textId="77777777" w:rsidR="00AF7FB3" w:rsidRDefault="00AF7FB3" w:rsidP="00590C41">
      <w:pPr>
        <w:spacing w:after="0" w:line="240" w:lineRule="auto"/>
      </w:pPr>
      <w:r>
        <w:separator/>
      </w:r>
    </w:p>
  </w:endnote>
  <w:endnote w:type="continuationSeparator" w:id="0">
    <w:p w14:paraId="7793EEF7" w14:textId="77777777" w:rsidR="00AF7FB3" w:rsidRDefault="00AF7FB3" w:rsidP="00590C41">
      <w:pPr>
        <w:spacing w:after="0" w:line="240" w:lineRule="auto"/>
      </w:pPr>
      <w:r>
        <w:continuationSeparator/>
      </w:r>
    </w:p>
  </w:endnote>
  <w:endnote w:type="continuationNotice" w:id="1">
    <w:p w14:paraId="14E18E03" w14:textId="77777777" w:rsidR="00AF7FB3" w:rsidRDefault="00AF7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Droid Sans Fallback">
    <w:altName w:val="Times New Roman"/>
    <w:charset w:val="00"/>
    <w:family w:val="auto"/>
    <w:pitch w:val="variable"/>
  </w:font>
  <w:font w:name="Droid Sans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81361"/>
      <w:docPartObj>
        <w:docPartGallery w:val="Page Numbers (Bottom of Page)"/>
        <w:docPartUnique/>
      </w:docPartObj>
    </w:sdtPr>
    <w:sdtContent>
      <w:p w14:paraId="7CDA0E55" w14:textId="4EC1A136" w:rsidR="003E381C" w:rsidRDefault="003E381C">
        <w:pPr>
          <w:pStyle w:val="Stopka"/>
          <w:jc w:val="right"/>
        </w:pPr>
        <w:r>
          <w:fldChar w:fldCharType="begin"/>
        </w:r>
        <w:r>
          <w:instrText>PAGE   \* MERGEFORMAT</w:instrText>
        </w:r>
        <w:r>
          <w:fldChar w:fldCharType="separate"/>
        </w:r>
        <w:r>
          <w:t>2</w:t>
        </w:r>
        <w:r>
          <w:fldChar w:fldCharType="end"/>
        </w:r>
      </w:p>
    </w:sdtContent>
  </w:sdt>
  <w:p w14:paraId="13297DE4" w14:textId="622B281B" w:rsidR="003E381C" w:rsidRDefault="003E381C" w:rsidP="00450795">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CDC9" w14:textId="77777777" w:rsidR="00870A92" w:rsidRPr="00DD6BB9" w:rsidRDefault="00870A92" w:rsidP="00870A92">
    <w:pPr>
      <w:tabs>
        <w:tab w:val="center" w:pos="4536"/>
        <w:tab w:val="right" w:pos="9072"/>
      </w:tabs>
      <w:jc w:val="right"/>
      <w:rPr>
        <w:rFonts w:eastAsia="Calibri"/>
      </w:rPr>
    </w:pPr>
    <w:r w:rsidRPr="00DD6BB9">
      <w:rPr>
        <w:rFonts w:eastAsia="Calibri"/>
        <w:noProof/>
      </w:rPr>
      <w:drawing>
        <wp:anchor distT="0" distB="0" distL="114300" distR="114300" simplePos="0" relativeHeight="251658240" behindDoc="1" locked="0" layoutInCell="1" allowOverlap="1" wp14:anchorId="6253B897" wp14:editId="40DD553E">
          <wp:simplePos x="0" y="0"/>
          <wp:positionH relativeFrom="margin">
            <wp:align>left</wp:align>
          </wp:positionH>
          <wp:positionV relativeFrom="paragraph">
            <wp:posOffset>-137160</wp:posOffset>
          </wp:positionV>
          <wp:extent cx="998551" cy="640715"/>
          <wp:effectExtent l="0" t="0" r="0" b="6985"/>
          <wp:wrapTight wrapText="bothSides">
            <wp:wrapPolygon edited="0">
              <wp:start x="0" y="0"/>
              <wp:lineTo x="0" y="21193"/>
              <wp:lineTo x="21023" y="21193"/>
              <wp:lineTo x="21023"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d_logo_czarny.png"/>
                  <pic:cNvPicPr/>
                </pic:nvPicPr>
                <pic:blipFill>
                  <a:blip r:embed="rId1">
                    <a:extLst>
                      <a:ext uri="{28A0092B-C50C-407E-A947-70E740481C1C}">
                        <a14:useLocalDpi xmlns:a14="http://schemas.microsoft.com/office/drawing/2010/main" val="0"/>
                      </a:ext>
                    </a:extLst>
                  </a:blip>
                  <a:stretch>
                    <a:fillRect/>
                  </a:stretch>
                </pic:blipFill>
                <pic:spPr>
                  <a:xfrm>
                    <a:off x="0" y="0"/>
                    <a:ext cx="998551" cy="640715"/>
                  </a:xfrm>
                  <a:prstGeom prst="rect">
                    <a:avLst/>
                  </a:prstGeom>
                </pic:spPr>
              </pic:pic>
            </a:graphicData>
          </a:graphic>
        </wp:anchor>
      </w:drawing>
    </w:r>
    <w:r w:rsidRPr="00DD6BB9">
      <w:rPr>
        <w:rFonts w:eastAsia="Calibri"/>
      </w:rPr>
      <w:t>Stowarzyszenie Lokalna Grupa Działania Miasta Brodnicy</w:t>
    </w:r>
  </w:p>
  <w:p w14:paraId="104C833F" w14:textId="77777777" w:rsidR="00870A92" w:rsidRPr="00835A7D" w:rsidRDefault="00870A92" w:rsidP="00870A92">
    <w:pPr>
      <w:tabs>
        <w:tab w:val="center" w:pos="4536"/>
        <w:tab w:val="right" w:pos="9072"/>
      </w:tabs>
      <w:jc w:val="right"/>
      <w:rPr>
        <w:rFonts w:eastAsia="Calibri"/>
      </w:rPr>
    </w:pPr>
    <w:r w:rsidRPr="00DD6BB9">
      <w:rPr>
        <w:rFonts w:eastAsia="Calibri"/>
      </w:rPr>
      <w:t>ul. Nad Drwęcą 30, 87-300 Brodnica</w:t>
    </w:r>
  </w:p>
  <w:p w14:paraId="70C63C50" w14:textId="0DDC195A" w:rsidR="00541676" w:rsidRDefault="00541676" w:rsidP="0054167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0185" w14:textId="77777777" w:rsidR="00AF7FB3" w:rsidRDefault="00AF7FB3" w:rsidP="00590C41">
      <w:pPr>
        <w:spacing w:after="0" w:line="240" w:lineRule="auto"/>
      </w:pPr>
      <w:r>
        <w:separator/>
      </w:r>
    </w:p>
  </w:footnote>
  <w:footnote w:type="continuationSeparator" w:id="0">
    <w:p w14:paraId="24583D11" w14:textId="77777777" w:rsidR="00AF7FB3" w:rsidRDefault="00AF7FB3" w:rsidP="00590C41">
      <w:pPr>
        <w:spacing w:after="0" w:line="240" w:lineRule="auto"/>
      </w:pPr>
      <w:r>
        <w:continuationSeparator/>
      </w:r>
    </w:p>
  </w:footnote>
  <w:footnote w:type="continuationNotice" w:id="1">
    <w:p w14:paraId="67853BDE" w14:textId="77777777" w:rsidR="00AF7FB3" w:rsidRDefault="00AF7FB3">
      <w:pPr>
        <w:spacing w:after="0" w:line="240" w:lineRule="auto"/>
      </w:pPr>
    </w:p>
  </w:footnote>
  <w:footnote w:id="2">
    <w:p w14:paraId="645ACA42" w14:textId="77777777" w:rsidR="00E50ED4" w:rsidRPr="00541676" w:rsidRDefault="00E50ED4" w:rsidP="00541676">
      <w:pPr>
        <w:pStyle w:val="Tekstprzypisudolnego"/>
        <w:spacing w:before="100" w:beforeAutospacing="1" w:after="100" w:afterAutospacing="1"/>
        <w:rPr>
          <w:rFonts w:ascii="Arial" w:hAnsi="Arial" w:cs="Arial"/>
          <w:sz w:val="24"/>
          <w:szCs w:val="24"/>
        </w:rPr>
      </w:pPr>
      <w:r w:rsidRPr="00541676">
        <w:rPr>
          <w:rFonts w:ascii="Arial" w:hAnsi="Arial" w:cs="Arial"/>
          <w:sz w:val="24"/>
          <w:szCs w:val="24"/>
          <w:vertAlign w:val="superscript"/>
        </w:rPr>
        <w:footnoteRef/>
      </w:r>
      <w:r w:rsidRPr="00541676">
        <w:rPr>
          <w:rFonts w:ascii="Arial" w:hAnsi="Arial" w:cs="Arial"/>
          <w:sz w:val="24"/>
          <w:szCs w:val="24"/>
        </w:rPr>
        <w:t xml:space="preserve"> W każdym kryterium nie wyklucza się wykorzystania w ocenie spełniania kryterium informacji dotyczących wnioskodawcy lub projektu pozyskanych w inny sposób.</w:t>
      </w:r>
    </w:p>
  </w:footnote>
  <w:footnote w:id="3">
    <w:p w14:paraId="0A0E255D" w14:textId="77777777" w:rsidR="00E50ED4" w:rsidRPr="00541676" w:rsidRDefault="00E50ED4" w:rsidP="00541676">
      <w:pPr>
        <w:pStyle w:val="Tekstprzypisudolnego"/>
        <w:spacing w:before="100" w:beforeAutospacing="1" w:after="100" w:afterAutospacing="1"/>
        <w:rPr>
          <w:rFonts w:ascii="Arial" w:hAnsi="Arial" w:cs="Arial"/>
          <w:sz w:val="24"/>
          <w:szCs w:val="24"/>
        </w:rPr>
      </w:pPr>
      <w:r w:rsidRPr="00541676">
        <w:rPr>
          <w:rFonts w:ascii="Arial" w:hAnsi="Arial" w:cs="Arial"/>
          <w:sz w:val="24"/>
          <w:szCs w:val="24"/>
          <w:vertAlign w:val="superscript"/>
        </w:rPr>
        <w:footnoteRef/>
      </w:r>
      <w:r w:rsidRPr="00541676">
        <w:rPr>
          <w:rFonts w:ascii="Arial" w:hAnsi="Arial" w:cs="Arial"/>
          <w:sz w:val="24"/>
          <w:szCs w:val="24"/>
        </w:rPr>
        <w:t xml:space="preserve">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(dalej: Rozporządzenie 2021/1060).</w:t>
      </w:r>
    </w:p>
  </w:footnote>
  <w:footnote w:id="4">
    <w:p w14:paraId="5BBC1D07" w14:textId="77777777" w:rsidR="00E50ED4" w:rsidRPr="00541676" w:rsidRDefault="00E50ED4" w:rsidP="00541676">
      <w:pPr>
        <w:pStyle w:val="Tekstprzypisudolnego"/>
        <w:spacing w:before="100" w:beforeAutospacing="1" w:after="100" w:afterAutospacing="1"/>
        <w:rPr>
          <w:rFonts w:ascii="Arial" w:hAnsi="Arial" w:cs="Arial"/>
          <w:sz w:val="24"/>
          <w:szCs w:val="24"/>
        </w:rPr>
      </w:pPr>
      <w:r w:rsidRPr="00541676">
        <w:rPr>
          <w:rStyle w:val="Odwoanieprzypisudolnego"/>
          <w:rFonts w:ascii="Arial" w:hAnsi="Arial" w:cs="Arial"/>
          <w:sz w:val="24"/>
          <w:szCs w:val="24"/>
        </w:rPr>
        <w:footnoteRef/>
      </w:r>
      <w:r w:rsidRPr="00541676">
        <w:rPr>
          <w:rFonts w:ascii="Arial" w:hAnsi="Arial" w:cs="Arial"/>
          <w:sz w:val="24"/>
          <w:szCs w:val="24"/>
        </w:rPr>
        <w:t xml:space="preserve"> </w:t>
      </w:r>
      <w:r w:rsidRPr="00541676">
        <w:rPr>
          <w:rFonts w:ascii="Arial" w:hAnsi="Arial" w:cs="Arial"/>
          <w:color w:val="000000"/>
          <w:sz w:val="24"/>
          <w:szCs w:val="24"/>
        </w:rPr>
        <w:t>W każdym kryterium przez „wnioskodawcę” rozumiemy też partnera/partnerów, chyba że kryterium stanowi inaczej.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D806" w14:textId="065A68F1" w:rsidR="00541676" w:rsidRDefault="008F03FE" w:rsidP="008F03FE">
    <w:pPr>
      <w:pStyle w:val="Nagwek"/>
      <w:spacing w:line="276" w:lineRule="auto"/>
      <w:jc w:val="center"/>
    </w:pPr>
    <w:r>
      <w:rPr>
        <w:noProof/>
      </w:rPr>
      <w:drawing>
        <wp:inline distT="0" distB="0" distL="0" distR="0" wp14:anchorId="5578A085" wp14:editId="0FB2E649">
          <wp:extent cx="6132341" cy="648428"/>
          <wp:effectExtent l="0" t="0" r="1759" b="0"/>
          <wp:docPr id="565345969" name="Obraz 565345969" descr="Obraz zawiera: z lewej strony znak Funduszy Europejskich złożony z symbolu graficznego, nazwy Fundusze Europejskie dla Kujaw i Pomorza, następnie flaga Polski z napisem Rzeczpospolita Polska oraz znak Unii Europejskiej składający się z flagi UE, napisu Dofinansowane przez Unię Europejską, z prawej strony herb Województwa Kujawsko-Pomorskiego, nazwa Samorząd Województwa Kujawsko-Pomorskie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32341" cy="64842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DED"/>
    <w:multiLevelType w:val="hybridMultilevel"/>
    <w:tmpl w:val="FD1E2170"/>
    <w:lvl w:ilvl="0" w:tplc="228828DE">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832831"/>
    <w:multiLevelType w:val="hybridMultilevel"/>
    <w:tmpl w:val="A6966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B13C2"/>
    <w:multiLevelType w:val="hybridMultilevel"/>
    <w:tmpl w:val="6EE848D4"/>
    <w:lvl w:ilvl="0" w:tplc="0D4EB7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936FDF"/>
    <w:multiLevelType w:val="hybridMultilevel"/>
    <w:tmpl w:val="3E524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2426F1"/>
    <w:multiLevelType w:val="hybridMultilevel"/>
    <w:tmpl w:val="D670090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619C3"/>
    <w:multiLevelType w:val="hybridMultilevel"/>
    <w:tmpl w:val="FB6E3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4B5E46"/>
    <w:multiLevelType w:val="hybridMultilevel"/>
    <w:tmpl w:val="792A9C04"/>
    <w:lvl w:ilvl="0" w:tplc="C5468A1C">
      <w:start w:val="1"/>
      <w:numFmt w:val="decimal"/>
      <w:lvlText w:val="%1."/>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2B0F5A"/>
    <w:multiLevelType w:val="hybridMultilevel"/>
    <w:tmpl w:val="FB6E3D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0DC081B"/>
    <w:multiLevelType w:val="hybridMultilevel"/>
    <w:tmpl w:val="6574A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E623F"/>
    <w:multiLevelType w:val="hybridMultilevel"/>
    <w:tmpl w:val="CFBC0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8211A3"/>
    <w:multiLevelType w:val="hybridMultilevel"/>
    <w:tmpl w:val="C95C69B6"/>
    <w:lvl w:ilvl="0" w:tplc="424244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476BF5"/>
    <w:multiLevelType w:val="hybridMultilevel"/>
    <w:tmpl w:val="A57E4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9347C2"/>
    <w:multiLevelType w:val="hybridMultilevel"/>
    <w:tmpl w:val="5D585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1B63C7"/>
    <w:multiLevelType w:val="hybridMultilevel"/>
    <w:tmpl w:val="640CAAB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5324CB"/>
    <w:multiLevelType w:val="hybridMultilevel"/>
    <w:tmpl w:val="524CA8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821631"/>
    <w:multiLevelType w:val="hybridMultilevel"/>
    <w:tmpl w:val="08A065DE"/>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15:restartNumberingAfterBreak="0">
    <w:nsid w:val="2809192F"/>
    <w:multiLevelType w:val="hybridMultilevel"/>
    <w:tmpl w:val="27C646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BA2453"/>
    <w:multiLevelType w:val="hybridMultilevel"/>
    <w:tmpl w:val="1D0A592E"/>
    <w:lvl w:ilvl="0" w:tplc="22407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02C61"/>
    <w:multiLevelType w:val="hybridMultilevel"/>
    <w:tmpl w:val="96EC5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A273D3"/>
    <w:multiLevelType w:val="hybridMultilevel"/>
    <w:tmpl w:val="E6DC1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2E5E89"/>
    <w:multiLevelType w:val="hybridMultilevel"/>
    <w:tmpl w:val="EA403D16"/>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1" w15:restartNumberingAfterBreak="0">
    <w:nsid w:val="2F9D4473"/>
    <w:multiLevelType w:val="hybridMultilevel"/>
    <w:tmpl w:val="7AF6C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3400B0"/>
    <w:multiLevelType w:val="hybridMultilevel"/>
    <w:tmpl w:val="D2989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A52F87"/>
    <w:multiLevelType w:val="hybridMultilevel"/>
    <w:tmpl w:val="3CC4B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A9027A"/>
    <w:multiLevelType w:val="hybridMultilevel"/>
    <w:tmpl w:val="BD5E4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060A3"/>
    <w:multiLevelType w:val="hybridMultilevel"/>
    <w:tmpl w:val="046AC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B21A19"/>
    <w:multiLevelType w:val="hybridMultilevel"/>
    <w:tmpl w:val="96EC5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6E409C"/>
    <w:multiLevelType w:val="hybridMultilevel"/>
    <w:tmpl w:val="9B188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E835CA"/>
    <w:multiLevelType w:val="hybridMultilevel"/>
    <w:tmpl w:val="96EC5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60703F"/>
    <w:multiLevelType w:val="hybridMultilevel"/>
    <w:tmpl w:val="033A05F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4F220F79"/>
    <w:multiLevelType w:val="hybridMultilevel"/>
    <w:tmpl w:val="96EC5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D059D3"/>
    <w:multiLevelType w:val="hybridMultilevel"/>
    <w:tmpl w:val="AE3A9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67632D"/>
    <w:multiLevelType w:val="hybridMultilevel"/>
    <w:tmpl w:val="9B188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DC59FC"/>
    <w:multiLevelType w:val="hybridMultilevel"/>
    <w:tmpl w:val="881A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447328"/>
    <w:multiLevelType w:val="hybridMultilevel"/>
    <w:tmpl w:val="755E159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961162"/>
    <w:multiLevelType w:val="hybridMultilevel"/>
    <w:tmpl w:val="9132AB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97672F"/>
    <w:multiLevelType w:val="hybridMultilevel"/>
    <w:tmpl w:val="9B188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1E045A"/>
    <w:multiLevelType w:val="hybridMultilevel"/>
    <w:tmpl w:val="9BA47A24"/>
    <w:lvl w:ilvl="0" w:tplc="58343E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1F136BB"/>
    <w:multiLevelType w:val="hybridMultilevel"/>
    <w:tmpl w:val="A8B8315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4B24E8C"/>
    <w:multiLevelType w:val="hybridMultilevel"/>
    <w:tmpl w:val="303CF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A95CD2"/>
    <w:multiLevelType w:val="hybridMultilevel"/>
    <w:tmpl w:val="68E0B5F6"/>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1" w15:restartNumberingAfterBreak="0">
    <w:nsid w:val="785534E4"/>
    <w:multiLevelType w:val="hybridMultilevel"/>
    <w:tmpl w:val="9E9A031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CD05C2"/>
    <w:multiLevelType w:val="hybridMultilevel"/>
    <w:tmpl w:val="2926ED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780E96"/>
    <w:multiLevelType w:val="hybridMultilevel"/>
    <w:tmpl w:val="7C925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8C4450"/>
    <w:multiLevelType w:val="hybridMultilevel"/>
    <w:tmpl w:val="85047C9E"/>
    <w:lvl w:ilvl="0" w:tplc="067AD0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30773857">
    <w:abstractNumId w:val="2"/>
  </w:num>
  <w:num w:numId="2" w16cid:durableId="426662290">
    <w:abstractNumId w:val="39"/>
  </w:num>
  <w:num w:numId="3" w16cid:durableId="1705445052">
    <w:abstractNumId w:val="27"/>
  </w:num>
  <w:num w:numId="4" w16cid:durableId="231358743">
    <w:abstractNumId w:val="11"/>
  </w:num>
  <w:num w:numId="5" w16cid:durableId="1782411456">
    <w:abstractNumId w:val="28"/>
  </w:num>
  <w:num w:numId="6" w16cid:durableId="172570997">
    <w:abstractNumId w:val="25"/>
  </w:num>
  <w:num w:numId="7" w16cid:durableId="1170870186">
    <w:abstractNumId w:val="22"/>
  </w:num>
  <w:num w:numId="8" w16cid:durableId="434400523">
    <w:abstractNumId w:val="5"/>
  </w:num>
  <w:num w:numId="9" w16cid:durableId="295533029">
    <w:abstractNumId w:val="4"/>
  </w:num>
  <w:num w:numId="10" w16cid:durableId="509174144">
    <w:abstractNumId w:val="19"/>
  </w:num>
  <w:num w:numId="11" w16cid:durableId="391319345">
    <w:abstractNumId w:val="42"/>
  </w:num>
  <w:num w:numId="12" w16cid:durableId="1622034756">
    <w:abstractNumId w:val="41"/>
  </w:num>
  <w:num w:numId="13" w16cid:durableId="1043753011">
    <w:abstractNumId w:val="21"/>
  </w:num>
  <w:num w:numId="14" w16cid:durableId="928850420">
    <w:abstractNumId w:val="29"/>
  </w:num>
  <w:num w:numId="15" w16cid:durableId="1505975789">
    <w:abstractNumId w:val="15"/>
  </w:num>
  <w:num w:numId="16" w16cid:durableId="1604997824">
    <w:abstractNumId w:val="24"/>
  </w:num>
  <w:num w:numId="17" w16cid:durableId="581724086">
    <w:abstractNumId w:val="36"/>
  </w:num>
  <w:num w:numId="18" w16cid:durableId="2112970414">
    <w:abstractNumId w:val="34"/>
  </w:num>
  <w:num w:numId="19" w16cid:durableId="139813075">
    <w:abstractNumId w:val="6"/>
  </w:num>
  <w:num w:numId="20" w16cid:durableId="1309821674">
    <w:abstractNumId w:val="9"/>
  </w:num>
  <w:num w:numId="21" w16cid:durableId="654381968">
    <w:abstractNumId w:val="17"/>
  </w:num>
  <w:num w:numId="22" w16cid:durableId="951400918">
    <w:abstractNumId w:val="10"/>
  </w:num>
  <w:num w:numId="23" w16cid:durableId="76249048">
    <w:abstractNumId w:val="31"/>
  </w:num>
  <w:num w:numId="24" w16cid:durableId="1521623044">
    <w:abstractNumId w:val="14"/>
  </w:num>
  <w:num w:numId="25" w16cid:durableId="66802378">
    <w:abstractNumId w:val="35"/>
  </w:num>
  <w:num w:numId="26" w16cid:durableId="6805936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855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5973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0794960">
    <w:abstractNumId w:val="30"/>
  </w:num>
  <w:num w:numId="30" w16cid:durableId="1924951966">
    <w:abstractNumId w:val="40"/>
  </w:num>
  <w:num w:numId="31" w16cid:durableId="1079598085">
    <w:abstractNumId w:val="20"/>
  </w:num>
  <w:num w:numId="32" w16cid:durableId="131024431">
    <w:abstractNumId w:val="38"/>
  </w:num>
  <w:num w:numId="33" w16cid:durableId="230968488">
    <w:abstractNumId w:val="23"/>
  </w:num>
  <w:num w:numId="34" w16cid:durableId="1297301699">
    <w:abstractNumId w:val="33"/>
  </w:num>
  <w:num w:numId="35" w16cid:durableId="1878740590">
    <w:abstractNumId w:val="3"/>
  </w:num>
  <w:num w:numId="36" w16cid:durableId="1601329746">
    <w:abstractNumId w:val="8"/>
  </w:num>
  <w:num w:numId="37" w16cid:durableId="1301498891">
    <w:abstractNumId w:val="18"/>
  </w:num>
  <w:num w:numId="38" w16cid:durableId="545407324">
    <w:abstractNumId w:val="1"/>
  </w:num>
  <w:num w:numId="39" w16cid:durableId="1308625775">
    <w:abstractNumId w:val="7"/>
  </w:num>
  <w:num w:numId="40" w16cid:durableId="1600794026">
    <w:abstractNumId w:val="26"/>
  </w:num>
  <w:num w:numId="41" w16cid:durableId="2064059437">
    <w:abstractNumId w:val="32"/>
  </w:num>
  <w:num w:numId="42" w16cid:durableId="2130083775">
    <w:abstractNumId w:val="16"/>
  </w:num>
  <w:num w:numId="43" w16cid:durableId="421921016">
    <w:abstractNumId w:val="13"/>
  </w:num>
  <w:num w:numId="44" w16cid:durableId="1759446530">
    <w:abstractNumId w:val="37"/>
  </w:num>
  <w:num w:numId="45" w16cid:durableId="647974189">
    <w:abstractNumId w:val="44"/>
  </w:num>
  <w:num w:numId="46" w16cid:durableId="1035083830">
    <w:abstractNumId w:val="0"/>
  </w:num>
  <w:num w:numId="47" w16cid:durableId="525563268">
    <w:abstractNumId w:val="12"/>
  </w:num>
  <w:num w:numId="48" w16cid:durableId="1403061754">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DE"/>
    <w:rsid w:val="0000164A"/>
    <w:rsid w:val="00002F69"/>
    <w:rsid w:val="000039E0"/>
    <w:rsid w:val="000047B2"/>
    <w:rsid w:val="00006FBD"/>
    <w:rsid w:val="00007DCA"/>
    <w:rsid w:val="000106E1"/>
    <w:rsid w:val="000115AD"/>
    <w:rsid w:val="00011DDA"/>
    <w:rsid w:val="0001214D"/>
    <w:rsid w:val="00013343"/>
    <w:rsid w:val="000133E2"/>
    <w:rsid w:val="00014925"/>
    <w:rsid w:val="0002314D"/>
    <w:rsid w:val="00023E3B"/>
    <w:rsid w:val="00030D4B"/>
    <w:rsid w:val="000314A9"/>
    <w:rsid w:val="000320A0"/>
    <w:rsid w:val="00033C79"/>
    <w:rsid w:val="00033CCC"/>
    <w:rsid w:val="00034A8A"/>
    <w:rsid w:val="00034F96"/>
    <w:rsid w:val="000355DD"/>
    <w:rsid w:val="00035861"/>
    <w:rsid w:val="00035F40"/>
    <w:rsid w:val="000376C1"/>
    <w:rsid w:val="0003776B"/>
    <w:rsid w:val="00043FF3"/>
    <w:rsid w:val="00044260"/>
    <w:rsid w:val="00047365"/>
    <w:rsid w:val="000533F7"/>
    <w:rsid w:val="00061532"/>
    <w:rsid w:val="000617F4"/>
    <w:rsid w:val="00062F82"/>
    <w:rsid w:val="00063E5D"/>
    <w:rsid w:val="00064B05"/>
    <w:rsid w:val="000662BA"/>
    <w:rsid w:val="000709C1"/>
    <w:rsid w:val="00073FE9"/>
    <w:rsid w:val="00080E2D"/>
    <w:rsid w:val="00080E66"/>
    <w:rsid w:val="00081576"/>
    <w:rsid w:val="00081DFC"/>
    <w:rsid w:val="00084E1D"/>
    <w:rsid w:val="00090269"/>
    <w:rsid w:val="000902C1"/>
    <w:rsid w:val="000904A5"/>
    <w:rsid w:val="00090B25"/>
    <w:rsid w:val="000915D9"/>
    <w:rsid w:val="00092B4F"/>
    <w:rsid w:val="00092BD0"/>
    <w:rsid w:val="00095B59"/>
    <w:rsid w:val="00096CFA"/>
    <w:rsid w:val="00097DD7"/>
    <w:rsid w:val="000A1712"/>
    <w:rsid w:val="000A7B1C"/>
    <w:rsid w:val="000B042B"/>
    <w:rsid w:val="000B0DD3"/>
    <w:rsid w:val="000B169D"/>
    <w:rsid w:val="000B205E"/>
    <w:rsid w:val="000B6356"/>
    <w:rsid w:val="000B697B"/>
    <w:rsid w:val="000B772A"/>
    <w:rsid w:val="000C1676"/>
    <w:rsid w:val="000C2345"/>
    <w:rsid w:val="000C4556"/>
    <w:rsid w:val="000C6D96"/>
    <w:rsid w:val="000D25F0"/>
    <w:rsid w:val="000D3377"/>
    <w:rsid w:val="000D3A19"/>
    <w:rsid w:val="000D41C9"/>
    <w:rsid w:val="000D4B78"/>
    <w:rsid w:val="000D4BAD"/>
    <w:rsid w:val="000D650B"/>
    <w:rsid w:val="000E2B58"/>
    <w:rsid w:val="000E4428"/>
    <w:rsid w:val="000E4BDF"/>
    <w:rsid w:val="000E5639"/>
    <w:rsid w:val="00104D46"/>
    <w:rsid w:val="001064F0"/>
    <w:rsid w:val="001122DB"/>
    <w:rsid w:val="0011296C"/>
    <w:rsid w:val="001201B5"/>
    <w:rsid w:val="00122AAB"/>
    <w:rsid w:val="001233FB"/>
    <w:rsid w:val="00124E13"/>
    <w:rsid w:val="00125970"/>
    <w:rsid w:val="001302FD"/>
    <w:rsid w:val="00130898"/>
    <w:rsid w:val="00133B85"/>
    <w:rsid w:val="00134FC4"/>
    <w:rsid w:val="00137BF8"/>
    <w:rsid w:val="00141456"/>
    <w:rsid w:val="00145FA5"/>
    <w:rsid w:val="00150D98"/>
    <w:rsid w:val="0015366F"/>
    <w:rsid w:val="00153C19"/>
    <w:rsid w:val="001558FD"/>
    <w:rsid w:val="0015647F"/>
    <w:rsid w:val="00156ECB"/>
    <w:rsid w:val="00156FDF"/>
    <w:rsid w:val="00160A7B"/>
    <w:rsid w:val="00161F8B"/>
    <w:rsid w:val="00161FA0"/>
    <w:rsid w:val="00162AA0"/>
    <w:rsid w:val="00163904"/>
    <w:rsid w:val="00172A3E"/>
    <w:rsid w:val="0017463C"/>
    <w:rsid w:val="00175877"/>
    <w:rsid w:val="00175B15"/>
    <w:rsid w:val="00176219"/>
    <w:rsid w:val="0017774A"/>
    <w:rsid w:val="00184880"/>
    <w:rsid w:val="00185B3D"/>
    <w:rsid w:val="00185BB6"/>
    <w:rsid w:val="00185BE5"/>
    <w:rsid w:val="00186363"/>
    <w:rsid w:val="00187C96"/>
    <w:rsid w:val="0019118F"/>
    <w:rsid w:val="0019241B"/>
    <w:rsid w:val="001A43C4"/>
    <w:rsid w:val="001B2DE4"/>
    <w:rsid w:val="001B3034"/>
    <w:rsid w:val="001B4D4B"/>
    <w:rsid w:val="001B58C2"/>
    <w:rsid w:val="001B5DC4"/>
    <w:rsid w:val="001B668B"/>
    <w:rsid w:val="001C11F2"/>
    <w:rsid w:val="001C2974"/>
    <w:rsid w:val="001C516A"/>
    <w:rsid w:val="001C538D"/>
    <w:rsid w:val="001D1750"/>
    <w:rsid w:val="001D2CE4"/>
    <w:rsid w:val="001D43C5"/>
    <w:rsid w:val="001D5B75"/>
    <w:rsid w:val="001D5EA3"/>
    <w:rsid w:val="001D5FDE"/>
    <w:rsid w:val="001D78A1"/>
    <w:rsid w:val="001E1E8E"/>
    <w:rsid w:val="001E58AD"/>
    <w:rsid w:val="001E7401"/>
    <w:rsid w:val="001E7D91"/>
    <w:rsid w:val="001F14BE"/>
    <w:rsid w:val="001F1864"/>
    <w:rsid w:val="001F1C2E"/>
    <w:rsid w:val="001F37AD"/>
    <w:rsid w:val="001F41F5"/>
    <w:rsid w:val="001F4289"/>
    <w:rsid w:val="001F57A8"/>
    <w:rsid w:val="001F59ED"/>
    <w:rsid w:val="001F6757"/>
    <w:rsid w:val="001F7DDF"/>
    <w:rsid w:val="00203D6C"/>
    <w:rsid w:val="0020609A"/>
    <w:rsid w:val="00213F32"/>
    <w:rsid w:val="0022092E"/>
    <w:rsid w:val="002213D2"/>
    <w:rsid w:val="00227A47"/>
    <w:rsid w:val="00230B84"/>
    <w:rsid w:val="00230FEA"/>
    <w:rsid w:val="002311EA"/>
    <w:rsid w:val="0023687B"/>
    <w:rsid w:val="00240652"/>
    <w:rsid w:val="00241060"/>
    <w:rsid w:val="00243454"/>
    <w:rsid w:val="002442A2"/>
    <w:rsid w:val="002473B7"/>
    <w:rsid w:val="002500F6"/>
    <w:rsid w:val="002505D5"/>
    <w:rsid w:val="00250798"/>
    <w:rsid w:val="00251ACB"/>
    <w:rsid w:val="00251E8C"/>
    <w:rsid w:val="002521ED"/>
    <w:rsid w:val="00252438"/>
    <w:rsid w:val="00252FD5"/>
    <w:rsid w:val="00253717"/>
    <w:rsid w:val="00254F91"/>
    <w:rsid w:val="00256387"/>
    <w:rsid w:val="00266E4C"/>
    <w:rsid w:val="002714E3"/>
    <w:rsid w:val="00271C22"/>
    <w:rsid w:val="00280FA2"/>
    <w:rsid w:val="0028113F"/>
    <w:rsid w:val="00281C2C"/>
    <w:rsid w:val="00282FD7"/>
    <w:rsid w:val="00283BE9"/>
    <w:rsid w:val="00284903"/>
    <w:rsid w:val="00285A56"/>
    <w:rsid w:val="00293252"/>
    <w:rsid w:val="0029513F"/>
    <w:rsid w:val="00296230"/>
    <w:rsid w:val="00297012"/>
    <w:rsid w:val="00297536"/>
    <w:rsid w:val="002A0BB0"/>
    <w:rsid w:val="002A1117"/>
    <w:rsid w:val="002A1AE2"/>
    <w:rsid w:val="002A6218"/>
    <w:rsid w:val="002A756F"/>
    <w:rsid w:val="002A7AEA"/>
    <w:rsid w:val="002B254C"/>
    <w:rsid w:val="002B2E23"/>
    <w:rsid w:val="002B319C"/>
    <w:rsid w:val="002B375F"/>
    <w:rsid w:val="002B59C0"/>
    <w:rsid w:val="002C0CE9"/>
    <w:rsid w:val="002C1243"/>
    <w:rsid w:val="002C6D2A"/>
    <w:rsid w:val="002C7376"/>
    <w:rsid w:val="002C769E"/>
    <w:rsid w:val="002D0051"/>
    <w:rsid w:val="002D2A83"/>
    <w:rsid w:val="002D6010"/>
    <w:rsid w:val="002D66B7"/>
    <w:rsid w:val="002F44E9"/>
    <w:rsid w:val="002F7AED"/>
    <w:rsid w:val="002F7FC5"/>
    <w:rsid w:val="0030008D"/>
    <w:rsid w:val="00301343"/>
    <w:rsid w:val="00301DFF"/>
    <w:rsid w:val="003054C8"/>
    <w:rsid w:val="003062F0"/>
    <w:rsid w:val="003063EB"/>
    <w:rsid w:val="003072B2"/>
    <w:rsid w:val="003128C4"/>
    <w:rsid w:val="00315A9D"/>
    <w:rsid w:val="0032006F"/>
    <w:rsid w:val="0032303E"/>
    <w:rsid w:val="00323C80"/>
    <w:rsid w:val="00324F9E"/>
    <w:rsid w:val="00325A7E"/>
    <w:rsid w:val="00331652"/>
    <w:rsid w:val="0033356C"/>
    <w:rsid w:val="0033507D"/>
    <w:rsid w:val="00336CCD"/>
    <w:rsid w:val="00343A09"/>
    <w:rsid w:val="00343D29"/>
    <w:rsid w:val="00344E0D"/>
    <w:rsid w:val="003470F7"/>
    <w:rsid w:val="003471D6"/>
    <w:rsid w:val="0034768A"/>
    <w:rsid w:val="00350A65"/>
    <w:rsid w:val="00354384"/>
    <w:rsid w:val="00356CAA"/>
    <w:rsid w:val="003613D1"/>
    <w:rsid w:val="003630CE"/>
    <w:rsid w:val="0036597F"/>
    <w:rsid w:val="00365B3A"/>
    <w:rsid w:val="0037069C"/>
    <w:rsid w:val="00372FF9"/>
    <w:rsid w:val="00374E4B"/>
    <w:rsid w:val="0037555F"/>
    <w:rsid w:val="003757A9"/>
    <w:rsid w:val="00376323"/>
    <w:rsid w:val="00377300"/>
    <w:rsid w:val="003808CA"/>
    <w:rsid w:val="00382DE2"/>
    <w:rsid w:val="003830BC"/>
    <w:rsid w:val="003868A1"/>
    <w:rsid w:val="003906A2"/>
    <w:rsid w:val="00390A28"/>
    <w:rsid w:val="00390CC8"/>
    <w:rsid w:val="003911B0"/>
    <w:rsid w:val="0039237D"/>
    <w:rsid w:val="0039239C"/>
    <w:rsid w:val="003961F9"/>
    <w:rsid w:val="00396C2D"/>
    <w:rsid w:val="003A06E6"/>
    <w:rsid w:val="003A25B4"/>
    <w:rsid w:val="003A27A2"/>
    <w:rsid w:val="003A4C02"/>
    <w:rsid w:val="003A5F68"/>
    <w:rsid w:val="003A7689"/>
    <w:rsid w:val="003B1556"/>
    <w:rsid w:val="003B2321"/>
    <w:rsid w:val="003B3306"/>
    <w:rsid w:val="003B3682"/>
    <w:rsid w:val="003B37FC"/>
    <w:rsid w:val="003B7DFB"/>
    <w:rsid w:val="003C1482"/>
    <w:rsid w:val="003C25EC"/>
    <w:rsid w:val="003C305D"/>
    <w:rsid w:val="003C482F"/>
    <w:rsid w:val="003C5354"/>
    <w:rsid w:val="003C57F0"/>
    <w:rsid w:val="003C6B70"/>
    <w:rsid w:val="003C7BB5"/>
    <w:rsid w:val="003D2B76"/>
    <w:rsid w:val="003E223B"/>
    <w:rsid w:val="003E381C"/>
    <w:rsid w:val="003E40EE"/>
    <w:rsid w:val="003E497B"/>
    <w:rsid w:val="003E7004"/>
    <w:rsid w:val="003F0F65"/>
    <w:rsid w:val="003F10FD"/>
    <w:rsid w:val="003F5BA3"/>
    <w:rsid w:val="003F6F3D"/>
    <w:rsid w:val="0040168F"/>
    <w:rsid w:val="00402765"/>
    <w:rsid w:val="00402C8D"/>
    <w:rsid w:val="004051D3"/>
    <w:rsid w:val="004103EE"/>
    <w:rsid w:val="004105F5"/>
    <w:rsid w:val="00411F75"/>
    <w:rsid w:val="004135A1"/>
    <w:rsid w:val="0041520C"/>
    <w:rsid w:val="00416E2C"/>
    <w:rsid w:val="004214F4"/>
    <w:rsid w:val="0042360B"/>
    <w:rsid w:val="00425BA5"/>
    <w:rsid w:val="004266BA"/>
    <w:rsid w:val="004323EB"/>
    <w:rsid w:val="00434999"/>
    <w:rsid w:val="0043621F"/>
    <w:rsid w:val="00437C07"/>
    <w:rsid w:val="0044040C"/>
    <w:rsid w:val="004416F3"/>
    <w:rsid w:val="00446FCD"/>
    <w:rsid w:val="00450795"/>
    <w:rsid w:val="00457B7C"/>
    <w:rsid w:val="0046218F"/>
    <w:rsid w:val="00462835"/>
    <w:rsid w:val="00463897"/>
    <w:rsid w:val="00463F3D"/>
    <w:rsid w:val="0046486D"/>
    <w:rsid w:val="00464948"/>
    <w:rsid w:val="00464D1B"/>
    <w:rsid w:val="00467477"/>
    <w:rsid w:val="00470612"/>
    <w:rsid w:val="00470DB2"/>
    <w:rsid w:val="00472A61"/>
    <w:rsid w:val="00473360"/>
    <w:rsid w:val="00477361"/>
    <w:rsid w:val="00477989"/>
    <w:rsid w:val="00485E29"/>
    <w:rsid w:val="0048654B"/>
    <w:rsid w:val="00487BE6"/>
    <w:rsid w:val="004928C7"/>
    <w:rsid w:val="00493994"/>
    <w:rsid w:val="00494B89"/>
    <w:rsid w:val="00497BFE"/>
    <w:rsid w:val="004A000A"/>
    <w:rsid w:val="004A003A"/>
    <w:rsid w:val="004A52A6"/>
    <w:rsid w:val="004A698D"/>
    <w:rsid w:val="004B05D3"/>
    <w:rsid w:val="004B123F"/>
    <w:rsid w:val="004B3ED6"/>
    <w:rsid w:val="004B4907"/>
    <w:rsid w:val="004B50C7"/>
    <w:rsid w:val="004B6061"/>
    <w:rsid w:val="004B6CC0"/>
    <w:rsid w:val="004B7BD9"/>
    <w:rsid w:val="004C055D"/>
    <w:rsid w:val="004C081F"/>
    <w:rsid w:val="004C16FF"/>
    <w:rsid w:val="004C2EDA"/>
    <w:rsid w:val="004C5065"/>
    <w:rsid w:val="004C59CB"/>
    <w:rsid w:val="004C6378"/>
    <w:rsid w:val="004D367B"/>
    <w:rsid w:val="004D5DA8"/>
    <w:rsid w:val="004F2CFE"/>
    <w:rsid w:val="004F4C80"/>
    <w:rsid w:val="004F5DA6"/>
    <w:rsid w:val="004F66EE"/>
    <w:rsid w:val="004F6E10"/>
    <w:rsid w:val="00501117"/>
    <w:rsid w:val="005017CC"/>
    <w:rsid w:val="00502BC2"/>
    <w:rsid w:val="00502C57"/>
    <w:rsid w:val="00504EAE"/>
    <w:rsid w:val="00505BCE"/>
    <w:rsid w:val="00505EA1"/>
    <w:rsid w:val="00510A7B"/>
    <w:rsid w:val="005119C9"/>
    <w:rsid w:val="00512A0A"/>
    <w:rsid w:val="00512B60"/>
    <w:rsid w:val="00512B68"/>
    <w:rsid w:val="00513B1A"/>
    <w:rsid w:val="00513FEE"/>
    <w:rsid w:val="00516B6C"/>
    <w:rsid w:val="005202EB"/>
    <w:rsid w:val="0052092A"/>
    <w:rsid w:val="005217BB"/>
    <w:rsid w:val="0052211B"/>
    <w:rsid w:val="00522C06"/>
    <w:rsid w:val="00522CB7"/>
    <w:rsid w:val="00531F7D"/>
    <w:rsid w:val="00535F49"/>
    <w:rsid w:val="00536295"/>
    <w:rsid w:val="00536488"/>
    <w:rsid w:val="00536862"/>
    <w:rsid w:val="005403A4"/>
    <w:rsid w:val="0054053A"/>
    <w:rsid w:val="00541676"/>
    <w:rsid w:val="00543CEF"/>
    <w:rsid w:val="005458A4"/>
    <w:rsid w:val="00546DE4"/>
    <w:rsid w:val="005475E3"/>
    <w:rsid w:val="00551030"/>
    <w:rsid w:val="00556590"/>
    <w:rsid w:val="005567DA"/>
    <w:rsid w:val="00560873"/>
    <w:rsid w:val="0056171D"/>
    <w:rsid w:val="005661EE"/>
    <w:rsid w:val="00570449"/>
    <w:rsid w:val="00571066"/>
    <w:rsid w:val="005712D2"/>
    <w:rsid w:val="00572F47"/>
    <w:rsid w:val="00574165"/>
    <w:rsid w:val="00574D7C"/>
    <w:rsid w:val="00575B81"/>
    <w:rsid w:val="00576444"/>
    <w:rsid w:val="005825F3"/>
    <w:rsid w:val="005828E6"/>
    <w:rsid w:val="00582FB3"/>
    <w:rsid w:val="00585F20"/>
    <w:rsid w:val="005904F9"/>
    <w:rsid w:val="005907EB"/>
    <w:rsid w:val="00590C41"/>
    <w:rsid w:val="005922B3"/>
    <w:rsid w:val="0059320E"/>
    <w:rsid w:val="005944D1"/>
    <w:rsid w:val="00594FA0"/>
    <w:rsid w:val="00596D0D"/>
    <w:rsid w:val="00596E2D"/>
    <w:rsid w:val="005A0C90"/>
    <w:rsid w:val="005A3F84"/>
    <w:rsid w:val="005A4707"/>
    <w:rsid w:val="005B379B"/>
    <w:rsid w:val="005B3A6A"/>
    <w:rsid w:val="005B4AD1"/>
    <w:rsid w:val="005B6293"/>
    <w:rsid w:val="005B65E6"/>
    <w:rsid w:val="005B7B9F"/>
    <w:rsid w:val="005D577F"/>
    <w:rsid w:val="005E2461"/>
    <w:rsid w:val="005E2B03"/>
    <w:rsid w:val="005E3087"/>
    <w:rsid w:val="005F1346"/>
    <w:rsid w:val="005F2BCB"/>
    <w:rsid w:val="005F39F5"/>
    <w:rsid w:val="005F55F9"/>
    <w:rsid w:val="005F58DC"/>
    <w:rsid w:val="005F5BA4"/>
    <w:rsid w:val="005F69B1"/>
    <w:rsid w:val="00601856"/>
    <w:rsid w:val="00603881"/>
    <w:rsid w:val="006060E1"/>
    <w:rsid w:val="00606715"/>
    <w:rsid w:val="00606F67"/>
    <w:rsid w:val="0061031B"/>
    <w:rsid w:val="00610DD1"/>
    <w:rsid w:val="00611193"/>
    <w:rsid w:val="00611972"/>
    <w:rsid w:val="00616505"/>
    <w:rsid w:val="00620F95"/>
    <w:rsid w:val="00621225"/>
    <w:rsid w:val="00622141"/>
    <w:rsid w:val="00625B9E"/>
    <w:rsid w:val="00631828"/>
    <w:rsid w:val="00631A89"/>
    <w:rsid w:val="00633BD5"/>
    <w:rsid w:val="00634C1A"/>
    <w:rsid w:val="0064175C"/>
    <w:rsid w:val="006445D1"/>
    <w:rsid w:val="006543DC"/>
    <w:rsid w:val="00660FC9"/>
    <w:rsid w:val="00662A04"/>
    <w:rsid w:val="00663757"/>
    <w:rsid w:val="00663C1B"/>
    <w:rsid w:val="006646AA"/>
    <w:rsid w:val="00664C24"/>
    <w:rsid w:val="0066505F"/>
    <w:rsid w:val="006656B1"/>
    <w:rsid w:val="00667D62"/>
    <w:rsid w:val="00667ECC"/>
    <w:rsid w:val="006700D2"/>
    <w:rsid w:val="0067047D"/>
    <w:rsid w:val="00670AF5"/>
    <w:rsid w:val="00674A07"/>
    <w:rsid w:val="00676670"/>
    <w:rsid w:val="00676978"/>
    <w:rsid w:val="00681275"/>
    <w:rsid w:val="00685BC5"/>
    <w:rsid w:val="00686896"/>
    <w:rsid w:val="00692E9F"/>
    <w:rsid w:val="006940C9"/>
    <w:rsid w:val="00694770"/>
    <w:rsid w:val="006A07F9"/>
    <w:rsid w:val="006A146B"/>
    <w:rsid w:val="006A1D29"/>
    <w:rsid w:val="006A50A6"/>
    <w:rsid w:val="006A7FE7"/>
    <w:rsid w:val="006B06A7"/>
    <w:rsid w:val="006B0F2A"/>
    <w:rsid w:val="006B1026"/>
    <w:rsid w:val="006B2E63"/>
    <w:rsid w:val="006B3D34"/>
    <w:rsid w:val="006B68FB"/>
    <w:rsid w:val="006B6C95"/>
    <w:rsid w:val="006B777A"/>
    <w:rsid w:val="006C3A02"/>
    <w:rsid w:val="006C4936"/>
    <w:rsid w:val="006C660D"/>
    <w:rsid w:val="006C76BE"/>
    <w:rsid w:val="006C7C5C"/>
    <w:rsid w:val="006D004C"/>
    <w:rsid w:val="006D0572"/>
    <w:rsid w:val="006D0A30"/>
    <w:rsid w:val="006D1ECA"/>
    <w:rsid w:val="006D3819"/>
    <w:rsid w:val="006D3D98"/>
    <w:rsid w:val="006D4E59"/>
    <w:rsid w:val="006D5756"/>
    <w:rsid w:val="006E0B2C"/>
    <w:rsid w:val="006E1709"/>
    <w:rsid w:val="006F02D7"/>
    <w:rsid w:val="006F1054"/>
    <w:rsid w:val="006F15C5"/>
    <w:rsid w:val="006F3092"/>
    <w:rsid w:val="006F413D"/>
    <w:rsid w:val="006F6144"/>
    <w:rsid w:val="0070202B"/>
    <w:rsid w:val="00702AFE"/>
    <w:rsid w:val="00703B93"/>
    <w:rsid w:val="00707822"/>
    <w:rsid w:val="00707E0E"/>
    <w:rsid w:val="00711281"/>
    <w:rsid w:val="00713E55"/>
    <w:rsid w:val="007167BA"/>
    <w:rsid w:val="00716D94"/>
    <w:rsid w:val="0072105D"/>
    <w:rsid w:val="007254DF"/>
    <w:rsid w:val="00727158"/>
    <w:rsid w:val="00735724"/>
    <w:rsid w:val="0073587E"/>
    <w:rsid w:val="00735934"/>
    <w:rsid w:val="00735B69"/>
    <w:rsid w:val="0073785A"/>
    <w:rsid w:val="00740A00"/>
    <w:rsid w:val="00741B80"/>
    <w:rsid w:val="00741CA6"/>
    <w:rsid w:val="00742629"/>
    <w:rsid w:val="007428A3"/>
    <w:rsid w:val="0074424E"/>
    <w:rsid w:val="00744AAE"/>
    <w:rsid w:val="00744DD0"/>
    <w:rsid w:val="0074524E"/>
    <w:rsid w:val="00745E7E"/>
    <w:rsid w:val="00751A6C"/>
    <w:rsid w:val="00752A66"/>
    <w:rsid w:val="007531F0"/>
    <w:rsid w:val="00753C96"/>
    <w:rsid w:val="00754620"/>
    <w:rsid w:val="0075498A"/>
    <w:rsid w:val="007612BA"/>
    <w:rsid w:val="007631B7"/>
    <w:rsid w:val="007667F0"/>
    <w:rsid w:val="00770134"/>
    <w:rsid w:val="0077033E"/>
    <w:rsid w:val="007722B3"/>
    <w:rsid w:val="0077323A"/>
    <w:rsid w:val="00774926"/>
    <w:rsid w:val="00781D9D"/>
    <w:rsid w:val="00782F3A"/>
    <w:rsid w:val="00783B80"/>
    <w:rsid w:val="00784BCD"/>
    <w:rsid w:val="007852EE"/>
    <w:rsid w:val="0078551B"/>
    <w:rsid w:val="00787E6E"/>
    <w:rsid w:val="00791613"/>
    <w:rsid w:val="007922AA"/>
    <w:rsid w:val="0079233B"/>
    <w:rsid w:val="00793161"/>
    <w:rsid w:val="00793184"/>
    <w:rsid w:val="0079375E"/>
    <w:rsid w:val="00794677"/>
    <w:rsid w:val="007A4D00"/>
    <w:rsid w:val="007A6A4E"/>
    <w:rsid w:val="007A7CE5"/>
    <w:rsid w:val="007B16F0"/>
    <w:rsid w:val="007B27BF"/>
    <w:rsid w:val="007B3345"/>
    <w:rsid w:val="007B367C"/>
    <w:rsid w:val="007B4786"/>
    <w:rsid w:val="007B4F1B"/>
    <w:rsid w:val="007B5DF4"/>
    <w:rsid w:val="007C0396"/>
    <w:rsid w:val="007C30C3"/>
    <w:rsid w:val="007C42E7"/>
    <w:rsid w:val="007C5396"/>
    <w:rsid w:val="007C5B66"/>
    <w:rsid w:val="007C7311"/>
    <w:rsid w:val="007C7821"/>
    <w:rsid w:val="007C7869"/>
    <w:rsid w:val="007D0AB0"/>
    <w:rsid w:val="007D212A"/>
    <w:rsid w:val="007D6D9F"/>
    <w:rsid w:val="007E292F"/>
    <w:rsid w:val="007E2BE0"/>
    <w:rsid w:val="007E5A26"/>
    <w:rsid w:val="007E752D"/>
    <w:rsid w:val="007E7967"/>
    <w:rsid w:val="007F0AA9"/>
    <w:rsid w:val="007F1347"/>
    <w:rsid w:val="007F2F9E"/>
    <w:rsid w:val="007F4990"/>
    <w:rsid w:val="007F7173"/>
    <w:rsid w:val="0080221B"/>
    <w:rsid w:val="008043F0"/>
    <w:rsid w:val="00807E1D"/>
    <w:rsid w:val="00811C06"/>
    <w:rsid w:val="00811D17"/>
    <w:rsid w:val="00813CEA"/>
    <w:rsid w:val="008167BB"/>
    <w:rsid w:val="00817466"/>
    <w:rsid w:val="00817D40"/>
    <w:rsid w:val="0082197F"/>
    <w:rsid w:val="00822EE3"/>
    <w:rsid w:val="008274A9"/>
    <w:rsid w:val="0083144C"/>
    <w:rsid w:val="008351CF"/>
    <w:rsid w:val="00836158"/>
    <w:rsid w:val="00841175"/>
    <w:rsid w:val="008425DA"/>
    <w:rsid w:val="00846029"/>
    <w:rsid w:val="00847381"/>
    <w:rsid w:val="00851069"/>
    <w:rsid w:val="00854349"/>
    <w:rsid w:val="008614BC"/>
    <w:rsid w:val="00862344"/>
    <w:rsid w:val="0086684D"/>
    <w:rsid w:val="00867780"/>
    <w:rsid w:val="00870A92"/>
    <w:rsid w:val="00871527"/>
    <w:rsid w:val="00874680"/>
    <w:rsid w:val="00876FA5"/>
    <w:rsid w:val="0087788F"/>
    <w:rsid w:val="00882B69"/>
    <w:rsid w:val="008844FC"/>
    <w:rsid w:val="00885AD2"/>
    <w:rsid w:val="00892951"/>
    <w:rsid w:val="008937AF"/>
    <w:rsid w:val="00893B99"/>
    <w:rsid w:val="00897633"/>
    <w:rsid w:val="00897A1F"/>
    <w:rsid w:val="008A1070"/>
    <w:rsid w:val="008A1376"/>
    <w:rsid w:val="008A137F"/>
    <w:rsid w:val="008A30AC"/>
    <w:rsid w:val="008A35FB"/>
    <w:rsid w:val="008B0724"/>
    <w:rsid w:val="008B0978"/>
    <w:rsid w:val="008B442E"/>
    <w:rsid w:val="008B7CCD"/>
    <w:rsid w:val="008C2BB4"/>
    <w:rsid w:val="008C2F1C"/>
    <w:rsid w:val="008C3751"/>
    <w:rsid w:val="008C58A6"/>
    <w:rsid w:val="008D0F3C"/>
    <w:rsid w:val="008D1833"/>
    <w:rsid w:val="008D2B26"/>
    <w:rsid w:val="008D2BE3"/>
    <w:rsid w:val="008D30D0"/>
    <w:rsid w:val="008D3496"/>
    <w:rsid w:val="008D639B"/>
    <w:rsid w:val="008D6F96"/>
    <w:rsid w:val="008E3DA7"/>
    <w:rsid w:val="008E4527"/>
    <w:rsid w:val="008E4DC9"/>
    <w:rsid w:val="008E6B2F"/>
    <w:rsid w:val="008E6E86"/>
    <w:rsid w:val="008F03FE"/>
    <w:rsid w:val="008F0E64"/>
    <w:rsid w:val="008F1D51"/>
    <w:rsid w:val="008F34E1"/>
    <w:rsid w:val="008F4028"/>
    <w:rsid w:val="008F451C"/>
    <w:rsid w:val="008F52CB"/>
    <w:rsid w:val="008F79A8"/>
    <w:rsid w:val="00901CAA"/>
    <w:rsid w:val="00901CE7"/>
    <w:rsid w:val="009023FC"/>
    <w:rsid w:val="00902479"/>
    <w:rsid w:val="00902646"/>
    <w:rsid w:val="00902C00"/>
    <w:rsid w:val="00905888"/>
    <w:rsid w:val="009072A3"/>
    <w:rsid w:val="009103B2"/>
    <w:rsid w:val="00914309"/>
    <w:rsid w:val="00914C43"/>
    <w:rsid w:val="00921B39"/>
    <w:rsid w:val="009232DF"/>
    <w:rsid w:val="00924EA3"/>
    <w:rsid w:val="009262E9"/>
    <w:rsid w:val="00927493"/>
    <w:rsid w:val="009326DF"/>
    <w:rsid w:val="0093280C"/>
    <w:rsid w:val="00932DB6"/>
    <w:rsid w:val="00934374"/>
    <w:rsid w:val="00937CB6"/>
    <w:rsid w:val="0094008B"/>
    <w:rsid w:val="009403BF"/>
    <w:rsid w:val="009409DE"/>
    <w:rsid w:val="00940D3A"/>
    <w:rsid w:val="009418F2"/>
    <w:rsid w:val="009426A6"/>
    <w:rsid w:val="00943473"/>
    <w:rsid w:val="009437FE"/>
    <w:rsid w:val="009438BB"/>
    <w:rsid w:val="00944630"/>
    <w:rsid w:val="00944DC0"/>
    <w:rsid w:val="00945F65"/>
    <w:rsid w:val="00946310"/>
    <w:rsid w:val="00951564"/>
    <w:rsid w:val="00951825"/>
    <w:rsid w:val="00956A1F"/>
    <w:rsid w:val="00956DD3"/>
    <w:rsid w:val="00961211"/>
    <w:rsid w:val="00963220"/>
    <w:rsid w:val="00963713"/>
    <w:rsid w:val="00965760"/>
    <w:rsid w:val="009657E6"/>
    <w:rsid w:val="00973103"/>
    <w:rsid w:val="00973B1B"/>
    <w:rsid w:val="00975F35"/>
    <w:rsid w:val="009761CD"/>
    <w:rsid w:val="00976460"/>
    <w:rsid w:val="00976E4B"/>
    <w:rsid w:val="009807D0"/>
    <w:rsid w:val="00981E86"/>
    <w:rsid w:val="009833A5"/>
    <w:rsid w:val="00983A29"/>
    <w:rsid w:val="00983CB1"/>
    <w:rsid w:val="00984FFE"/>
    <w:rsid w:val="00985F4F"/>
    <w:rsid w:val="00987528"/>
    <w:rsid w:val="00992690"/>
    <w:rsid w:val="00992B58"/>
    <w:rsid w:val="00993E0F"/>
    <w:rsid w:val="00995EC9"/>
    <w:rsid w:val="00996C81"/>
    <w:rsid w:val="009A07F1"/>
    <w:rsid w:val="009A0D5A"/>
    <w:rsid w:val="009A1597"/>
    <w:rsid w:val="009A26DF"/>
    <w:rsid w:val="009A2BD7"/>
    <w:rsid w:val="009A33FE"/>
    <w:rsid w:val="009A468D"/>
    <w:rsid w:val="009B1192"/>
    <w:rsid w:val="009B4BF8"/>
    <w:rsid w:val="009C15B6"/>
    <w:rsid w:val="009C1F57"/>
    <w:rsid w:val="009C22E9"/>
    <w:rsid w:val="009C284B"/>
    <w:rsid w:val="009C540D"/>
    <w:rsid w:val="009C7475"/>
    <w:rsid w:val="009D0C70"/>
    <w:rsid w:val="009D1D4B"/>
    <w:rsid w:val="009D3A04"/>
    <w:rsid w:val="009D3D60"/>
    <w:rsid w:val="009E0E43"/>
    <w:rsid w:val="009E11E5"/>
    <w:rsid w:val="009E290E"/>
    <w:rsid w:val="009E3F0E"/>
    <w:rsid w:val="009F2EB8"/>
    <w:rsid w:val="009F2FB2"/>
    <w:rsid w:val="009F494B"/>
    <w:rsid w:val="009F747F"/>
    <w:rsid w:val="00A0101C"/>
    <w:rsid w:val="00A01583"/>
    <w:rsid w:val="00A036DE"/>
    <w:rsid w:val="00A04C0A"/>
    <w:rsid w:val="00A04C86"/>
    <w:rsid w:val="00A05EC3"/>
    <w:rsid w:val="00A1128B"/>
    <w:rsid w:val="00A12181"/>
    <w:rsid w:val="00A15396"/>
    <w:rsid w:val="00A15DC7"/>
    <w:rsid w:val="00A17E7A"/>
    <w:rsid w:val="00A2137A"/>
    <w:rsid w:val="00A22555"/>
    <w:rsid w:val="00A228F0"/>
    <w:rsid w:val="00A22EDD"/>
    <w:rsid w:val="00A23D98"/>
    <w:rsid w:val="00A257F3"/>
    <w:rsid w:val="00A263F5"/>
    <w:rsid w:val="00A30D63"/>
    <w:rsid w:val="00A34E65"/>
    <w:rsid w:val="00A35F3C"/>
    <w:rsid w:val="00A36F2B"/>
    <w:rsid w:val="00A37F8A"/>
    <w:rsid w:val="00A43F0F"/>
    <w:rsid w:val="00A44521"/>
    <w:rsid w:val="00A47DAE"/>
    <w:rsid w:val="00A50423"/>
    <w:rsid w:val="00A525E4"/>
    <w:rsid w:val="00A53FC2"/>
    <w:rsid w:val="00A55A0D"/>
    <w:rsid w:val="00A57D66"/>
    <w:rsid w:val="00A60620"/>
    <w:rsid w:val="00A63903"/>
    <w:rsid w:val="00A64868"/>
    <w:rsid w:val="00A64B00"/>
    <w:rsid w:val="00A64C41"/>
    <w:rsid w:val="00A652DE"/>
    <w:rsid w:val="00A673C0"/>
    <w:rsid w:val="00A720C8"/>
    <w:rsid w:val="00A74AF4"/>
    <w:rsid w:val="00A80829"/>
    <w:rsid w:val="00A82389"/>
    <w:rsid w:val="00A82DE0"/>
    <w:rsid w:val="00A84388"/>
    <w:rsid w:val="00A85210"/>
    <w:rsid w:val="00A86F0B"/>
    <w:rsid w:val="00A876E0"/>
    <w:rsid w:val="00A8789D"/>
    <w:rsid w:val="00A87BA0"/>
    <w:rsid w:val="00A90051"/>
    <w:rsid w:val="00A91155"/>
    <w:rsid w:val="00A927A4"/>
    <w:rsid w:val="00A95439"/>
    <w:rsid w:val="00AA1EF8"/>
    <w:rsid w:val="00AA30CA"/>
    <w:rsid w:val="00AB0B09"/>
    <w:rsid w:val="00AB0C13"/>
    <w:rsid w:val="00AB1155"/>
    <w:rsid w:val="00AB1522"/>
    <w:rsid w:val="00AB5751"/>
    <w:rsid w:val="00AB57FE"/>
    <w:rsid w:val="00AB5AF6"/>
    <w:rsid w:val="00AB7AFB"/>
    <w:rsid w:val="00AC47FC"/>
    <w:rsid w:val="00AC4B65"/>
    <w:rsid w:val="00AC656D"/>
    <w:rsid w:val="00AC7CA2"/>
    <w:rsid w:val="00AD1BC2"/>
    <w:rsid w:val="00AD3289"/>
    <w:rsid w:val="00AD3B39"/>
    <w:rsid w:val="00AD45AB"/>
    <w:rsid w:val="00AD5612"/>
    <w:rsid w:val="00AD65AF"/>
    <w:rsid w:val="00AD6EE8"/>
    <w:rsid w:val="00AD7BA9"/>
    <w:rsid w:val="00AE18DA"/>
    <w:rsid w:val="00AE1D0A"/>
    <w:rsid w:val="00AE32DB"/>
    <w:rsid w:val="00AE3A96"/>
    <w:rsid w:val="00AE4AD0"/>
    <w:rsid w:val="00AE4BD5"/>
    <w:rsid w:val="00AE5364"/>
    <w:rsid w:val="00AE629E"/>
    <w:rsid w:val="00AE7DD0"/>
    <w:rsid w:val="00AF1518"/>
    <w:rsid w:val="00AF3EE0"/>
    <w:rsid w:val="00AF4026"/>
    <w:rsid w:val="00AF6F30"/>
    <w:rsid w:val="00AF7560"/>
    <w:rsid w:val="00AF7B77"/>
    <w:rsid w:val="00AF7FB3"/>
    <w:rsid w:val="00B004BC"/>
    <w:rsid w:val="00B00A21"/>
    <w:rsid w:val="00B04228"/>
    <w:rsid w:val="00B04CA8"/>
    <w:rsid w:val="00B052C7"/>
    <w:rsid w:val="00B0533E"/>
    <w:rsid w:val="00B06F71"/>
    <w:rsid w:val="00B117D9"/>
    <w:rsid w:val="00B12708"/>
    <w:rsid w:val="00B139C6"/>
    <w:rsid w:val="00B142E2"/>
    <w:rsid w:val="00B146FA"/>
    <w:rsid w:val="00B15690"/>
    <w:rsid w:val="00B15797"/>
    <w:rsid w:val="00B174F4"/>
    <w:rsid w:val="00B20C54"/>
    <w:rsid w:val="00B2184F"/>
    <w:rsid w:val="00B24322"/>
    <w:rsid w:val="00B24816"/>
    <w:rsid w:val="00B27A9E"/>
    <w:rsid w:val="00B3033C"/>
    <w:rsid w:val="00B309B8"/>
    <w:rsid w:val="00B36DD4"/>
    <w:rsid w:val="00B3780B"/>
    <w:rsid w:val="00B4381C"/>
    <w:rsid w:val="00B44870"/>
    <w:rsid w:val="00B462FD"/>
    <w:rsid w:val="00B4793E"/>
    <w:rsid w:val="00B5057C"/>
    <w:rsid w:val="00B50815"/>
    <w:rsid w:val="00B5087E"/>
    <w:rsid w:val="00B50D63"/>
    <w:rsid w:val="00B517D8"/>
    <w:rsid w:val="00B54A99"/>
    <w:rsid w:val="00B55203"/>
    <w:rsid w:val="00B55B37"/>
    <w:rsid w:val="00B604DF"/>
    <w:rsid w:val="00B647BA"/>
    <w:rsid w:val="00B65BF8"/>
    <w:rsid w:val="00B66611"/>
    <w:rsid w:val="00B70BD5"/>
    <w:rsid w:val="00B76533"/>
    <w:rsid w:val="00B76F05"/>
    <w:rsid w:val="00B83DD1"/>
    <w:rsid w:val="00B87A9E"/>
    <w:rsid w:val="00B9035E"/>
    <w:rsid w:val="00B915F8"/>
    <w:rsid w:val="00B95B8A"/>
    <w:rsid w:val="00BA3A6B"/>
    <w:rsid w:val="00BA4716"/>
    <w:rsid w:val="00BA49B0"/>
    <w:rsid w:val="00BA669B"/>
    <w:rsid w:val="00BB57E3"/>
    <w:rsid w:val="00BB5D51"/>
    <w:rsid w:val="00BB6964"/>
    <w:rsid w:val="00BC1926"/>
    <w:rsid w:val="00BC4CEB"/>
    <w:rsid w:val="00BC5141"/>
    <w:rsid w:val="00BC5435"/>
    <w:rsid w:val="00BC548A"/>
    <w:rsid w:val="00BC6B49"/>
    <w:rsid w:val="00BD1236"/>
    <w:rsid w:val="00BD25AC"/>
    <w:rsid w:val="00BD3607"/>
    <w:rsid w:val="00BD3B01"/>
    <w:rsid w:val="00BD6FF7"/>
    <w:rsid w:val="00BD7A04"/>
    <w:rsid w:val="00BE19F0"/>
    <w:rsid w:val="00BE1F22"/>
    <w:rsid w:val="00BE1F75"/>
    <w:rsid w:val="00BE2773"/>
    <w:rsid w:val="00BE70F4"/>
    <w:rsid w:val="00BE7D1A"/>
    <w:rsid w:val="00BF076B"/>
    <w:rsid w:val="00BF133E"/>
    <w:rsid w:val="00BF3E8D"/>
    <w:rsid w:val="00BF7E1F"/>
    <w:rsid w:val="00BF7EF4"/>
    <w:rsid w:val="00C02860"/>
    <w:rsid w:val="00C030B0"/>
    <w:rsid w:val="00C03439"/>
    <w:rsid w:val="00C04093"/>
    <w:rsid w:val="00C04EF0"/>
    <w:rsid w:val="00C07646"/>
    <w:rsid w:val="00C07767"/>
    <w:rsid w:val="00C079B5"/>
    <w:rsid w:val="00C10AB4"/>
    <w:rsid w:val="00C15781"/>
    <w:rsid w:val="00C159FC"/>
    <w:rsid w:val="00C15E83"/>
    <w:rsid w:val="00C15EB0"/>
    <w:rsid w:val="00C16D95"/>
    <w:rsid w:val="00C208A8"/>
    <w:rsid w:val="00C2164C"/>
    <w:rsid w:val="00C2399F"/>
    <w:rsid w:val="00C242C1"/>
    <w:rsid w:val="00C251AA"/>
    <w:rsid w:val="00C319AD"/>
    <w:rsid w:val="00C32845"/>
    <w:rsid w:val="00C3792F"/>
    <w:rsid w:val="00C37E39"/>
    <w:rsid w:val="00C43518"/>
    <w:rsid w:val="00C47FD9"/>
    <w:rsid w:val="00C51A2A"/>
    <w:rsid w:val="00C52AEF"/>
    <w:rsid w:val="00C52DA7"/>
    <w:rsid w:val="00C537A9"/>
    <w:rsid w:val="00C543F8"/>
    <w:rsid w:val="00C55DCB"/>
    <w:rsid w:val="00C5709B"/>
    <w:rsid w:val="00C619FD"/>
    <w:rsid w:val="00C6595A"/>
    <w:rsid w:val="00C67AD8"/>
    <w:rsid w:val="00C70A91"/>
    <w:rsid w:val="00C728E5"/>
    <w:rsid w:val="00C7426D"/>
    <w:rsid w:val="00C77291"/>
    <w:rsid w:val="00C812D8"/>
    <w:rsid w:val="00C867DB"/>
    <w:rsid w:val="00C86E5D"/>
    <w:rsid w:val="00C87EA6"/>
    <w:rsid w:val="00C87F97"/>
    <w:rsid w:val="00C90BF1"/>
    <w:rsid w:val="00C90EE3"/>
    <w:rsid w:val="00C9113E"/>
    <w:rsid w:val="00C915CA"/>
    <w:rsid w:val="00C93665"/>
    <w:rsid w:val="00C96431"/>
    <w:rsid w:val="00CB3FB0"/>
    <w:rsid w:val="00CB5BEE"/>
    <w:rsid w:val="00CC0E24"/>
    <w:rsid w:val="00CC14C4"/>
    <w:rsid w:val="00CC1657"/>
    <w:rsid w:val="00CC2E01"/>
    <w:rsid w:val="00CC567B"/>
    <w:rsid w:val="00CD0452"/>
    <w:rsid w:val="00CD18D9"/>
    <w:rsid w:val="00CD2A8F"/>
    <w:rsid w:val="00CD2AC6"/>
    <w:rsid w:val="00CD3A7C"/>
    <w:rsid w:val="00CD3A95"/>
    <w:rsid w:val="00CD3C28"/>
    <w:rsid w:val="00CE4D3C"/>
    <w:rsid w:val="00CE51F7"/>
    <w:rsid w:val="00CE6161"/>
    <w:rsid w:val="00CE6290"/>
    <w:rsid w:val="00CE65A7"/>
    <w:rsid w:val="00CF0CCF"/>
    <w:rsid w:val="00CF0D60"/>
    <w:rsid w:val="00CF1A04"/>
    <w:rsid w:val="00CF3AF9"/>
    <w:rsid w:val="00CF6644"/>
    <w:rsid w:val="00D01FFF"/>
    <w:rsid w:val="00D075FF"/>
    <w:rsid w:val="00D12512"/>
    <w:rsid w:val="00D12A18"/>
    <w:rsid w:val="00D13D0C"/>
    <w:rsid w:val="00D14147"/>
    <w:rsid w:val="00D150F1"/>
    <w:rsid w:val="00D15384"/>
    <w:rsid w:val="00D163EF"/>
    <w:rsid w:val="00D17077"/>
    <w:rsid w:val="00D17C20"/>
    <w:rsid w:val="00D17ED4"/>
    <w:rsid w:val="00D214B7"/>
    <w:rsid w:val="00D2347C"/>
    <w:rsid w:val="00D2565B"/>
    <w:rsid w:val="00D3023F"/>
    <w:rsid w:val="00D3031E"/>
    <w:rsid w:val="00D33558"/>
    <w:rsid w:val="00D4298D"/>
    <w:rsid w:val="00D43BE9"/>
    <w:rsid w:val="00D46CF8"/>
    <w:rsid w:val="00D46E11"/>
    <w:rsid w:val="00D47C83"/>
    <w:rsid w:val="00D51CCA"/>
    <w:rsid w:val="00D51F50"/>
    <w:rsid w:val="00D63F6A"/>
    <w:rsid w:val="00D65418"/>
    <w:rsid w:val="00D66E6D"/>
    <w:rsid w:val="00D66ED8"/>
    <w:rsid w:val="00D72E95"/>
    <w:rsid w:val="00D8322D"/>
    <w:rsid w:val="00D84BAD"/>
    <w:rsid w:val="00D8547D"/>
    <w:rsid w:val="00D85AB0"/>
    <w:rsid w:val="00D8743C"/>
    <w:rsid w:val="00D91A75"/>
    <w:rsid w:val="00D9261A"/>
    <w:rsid w:val="00D926DA"/>
    <w:rsid w:val="00D9291A"/>
    <w:rsid w:val="00D94DB9"/>
    <w:rsid w:val="00D9530A"/>
    <w:rsid w:val="00D95569"/>
    <w:rsid w:val="00D95A1E"/>
    <w:rsid w:val="00DA0899"/>
    <w:rsid w:val="00DA0C2C"/>
    <w:rsid w:val="00DA129F"/>
    <w:rsid w:val="00DA24D9"/>
    <w:rsid w:val="00DA4121"/>
    <w:rsid w:val="00DA6605"/>
    <w:rsid w:val="00DA6F90"/>
    <w:rsid w:val="00DB1072"/>
    <w:rsid w:val="00DB4FFE"/>
    <w:rsid w:val="00DB5C3F"/>
    <w:rsid w:val="00DB63DF"/>
    <w:rsid w:val="00DB79D5"/>
    <w:rsid w:val="00DB7B2C"/>
    <w:rsid w:val="00DC1760"/>
    <w:rsid w:val="00DC189E"/>
    <w:rsid w:val="00DC3F52"/>
    <w:rsid w:val="00DC53ED"/>
    <w:rsid w:val="00DC6986"/>
    <w:rsid w:val="00DC6CE4"/>
    <w:rsid w:val="00DC708C"/>
    <w:rsid w:val="00DC73B1"/>
    <w:rsid w:val="00DD0DE0"/>
    <w:rsid w:val="00DD1210"/>
    <w:rsid w:val="00DD1EE8"/>
    <w:rsid w:val="00DD5F48"/>
    <w:rsid w:val="00DD6EE5"/>
    <w:rsid w:val="00DD714E"/>
    <w:rsid w:val="00DD78B2"/>
    <w:rsid w:val="00DD7E57"/>
    <w:rsid w:val="00DE0480"/>
    <w:rsid w:val="00DE1087"/>
    <w:rsid w:val="00DE2961"/>
    <w:rsid w:val="00DE431E"/>
    <w:rsid w:val="00DE4AF4"/>
    <w:rsid w:val="00DE59BD"/>
    <w:rsid w:val="00DE5B14"/>
    <w:rsid w:val="00DE5F70"/>
    <w:rsid w:val="00DE6E88"/>
    <w:rsid w:val="00DF1C9E"/>
    <w:rsid w:val="00DF2FC7"/>
    <w:rsid w:val="00DF394C"/>
    <w:rsid w:val="00DF4537"/>
    <w:rsid w:val="00E00029"/>
    <w:rsid w:val="00E01BBB"/>
    <w:rsid w:val="00E04036"/>
    <w:rsid w:val="00E04BD9"/>
    <w:rsid w:val="00E14790"/>
    <w:rsid w:val="00E219F1"/>
    <w:rsid w:val="00E25848"/>
    <w:rsid w:val="00E258A5"/>
    <w:rsid w:val="00E26539"/>
    <w:rsid w:val="00E267E0"/>
    <w:rsid w:val="00E26BB4"/>
    <w:rsid w:val="00E26BF6"/>
    <w:rsid w:val="00E26C6B"/>
    <w:rsid w:val="00E27CB4"/>
    <w:rsid w:val="00E354D3"/>
    <w:rsid w:val="00E375AE"/>
    <w:rsid w:val="00E37D8F"/>
    <w:rsid w:val="00E40456"/>
    <w:rsid w:val="00E44856"/>
    <w:rsid w:val="00E50ED4"/>
    <w:rsid w:val="00E5426C"/>
    <w:rsid w:val="00E54DDE"/>
    <w:rsid w:val="00E553CA"/>
    <w:rsid w:val="00E609CB"/>
    <w:rsid w:val="00E60E15"/>
    <w:rsid w:val="00E60E18"/>
    <w:rsid w:val="00E6214E"/>
    <w:rsid w:val="00E63A3B"/>
    <w:rsid w:val="00E659B3"/>
    <w:rsid w:val="00E66B28"/>
    <w:rsid w:val="00E66BD6"/>
    <w:rsid w:val="00E67949"/>
    <w:rsid w:val="00E70456"/>
    <w:rsid w:val="00E71E0D"/>
    <w:rsid w:val="00E731D2"/>
    <w:rsid w:val="00E74876"/>
    <w:rsid w:val="00E76CED"/>
    <w:rsid w:val="00E8112C"/>
    <w:rsid w:val="00E81DDC"/>
    <w:rsid w:val="00E842B4"/>
    <w:rsid w:val="00E8628C"/>
    <w:rsid w:val="00E90380"/>
    <w:rsid w:val="00E9320A"/>
    <w:rsid w:val="00E9351D"/>
    <w:rsid w:val="00E95B76"/>
    <w:rsid w:val="00E97813"/>
    <w:rsid w:val="00EA1A4C"/>
    <w:rsid w:val="00EA4676"/>
    <w:rsid w:val="00EA4BC5"/>
    <w:rsid w:val="00EB083D"/>
    <w:rsid w:val="00EB2FC0"/>
    <w:rsid w:val="00EB3011"/>
    <w:rsid w:val="00EB38A7"/>
    <w:rsid w:val="00EB6677"/>
    <w:rsid w:val="00EC2A9A"/>
    <w:rsid w:val="00EC30BE"/>
    <w:rsid w:val="00EC4D4E"/>
    <w:rsid w:val="00EC4DBD"/>
    <w:rsid w:val="00EC583C"/>
    <w:rsid w:val="00ED27C7"/>
    <w:rsid w:val="00ED2EAC"/>
    <w:rsid w:val="00ED3BA4"/>
    <w:rsid w:val="00ED48D0"/>
    <w:rsid w:val="00ED5049"/>
    <w:rsid w:val="00EE16FC"/>
    <w:rsid w:val="00EE235D"/>
    <w:rsid w:val="00EE2B60"/>
    <w:rsid w:val="00EE35B7"/>
    <w:rsid w:val="00EE6230"/>
    <w:rsid w:val="00EF0B85"/>
    <w:rsid w:val="00EF2493"/>
    <w:rsid w:val="00EF2A37"/>
    <w:rsid w:val="00EF56EF"/>
    <w:rsid w:val="00EF5FB3"/>
    <w:rsid w:val="00EF6066"/>
    <w:rsid w:val="00EF75DE"/>
    <w:rsid w:val="00F0150D"/>
    <w:rsid w:val="00F02A4F"/>
    <w:rsid w:val="00F03471"/>
    <w:rsid w:val="00F03484"/>
    <w:rsid w:val="00F03D9B"/>
    <w:rsid w:val="00F12433"/>
    <w:rsid w:val="00F1579D"/>
    <w:rsid w:val="00F15FAB"/>
    <w:rsid w:val="00F1641E"/>
    <w:rsid w:val="00F175EB"/>
    <w:rsid w:val="00F202EE"/>
    <w:rsid w:val="00F260F0"/>
    <w:rsid w:val="00F27CD9"/>
    <w:rsid w:val="00F347F1"/>
    <w:rsid w:val="00F358FF"/>
    <w:rsid w:val="00F37863"/>
    <w:rsid w:val="00F42986"/>
    <w:rsid w:val="00F4438D"/>
    <w:rsid w:val="00F463E4"/>
    <w:rsid w:val="00F506EF"/>
    <w:rsid w:val="00F5116F"/>
    <w:rsid w:val="00F51E7B"/>
    <w:rsid w:val="00F52B01"/>
    <w:rsid w:val="00F56506"/>
    <w:rsid w:val="00F57299"/>
    <w:rsid w:val="00F610E2"/>
    <w:rsid w:val="00F61811"/>
    <w:rsid w:val="00F61C0A"/>
    <w:rsid w:val="00F62091"/>
    <w:rsid w:val="00F62B65"/>
    <w:rsid w:val="00F632B2"/>
    <w:rsid w:val="00F634EF"/>
    <w:rsid w:val="00F639A7"/>
    <w:rsid w:val="00F64EC6"/>
    <w:rsid w:val="00F65148"/>
    <w:rsid w:val="00F65CA3"/>
    <w:rsid w:val="00F670CB"/>
    <w:rsid w:val="00F70F6E"/>
    <w:rsid w:val="00F712AE"/>
    <w:rsid w:val="00F73014"/>
    <w:rsid w:val="00F73AF1"/>
    <w:rsid w:val="00F749F7"/>
    <w:rsid w:val="00F7721D"/>
    <w:rsid w:val="00F775F8"/>
    <w:rsid w:val="00F778B6"/>
    <w:rsid w:val="00F8103F"/>
    <w:rsid w:val="00F92F30"/>
    <w:rsid w:val="00F935D1"/>
    <w:rsid w:val="00F93A8E"/>
    <w:rsid w:val="00F95D42"/>
    <w:rsid w:val="00F95E56"/>
    <w:rsid w:val="00F972F6"/>
    <w:rsid w:val="00FA0438"/>
    <w:rsid w:val="00FA2E7D"/>
    <w:rsid w:val="00FB1A41"/>
    <w:rsid w:val="00FB1C92"/>
    <w:rsid w:val="00FB3DB1"/>
    <w:rsid w:val="00FB4521"/>
    <w:rsid w:val="00FB797A"/>
    <w:rsid w:val="00FB7A14"/>
    <w:rsid w:val="00FC0349"/>
    <w:rsid w:val="00FC5E3A"/>
    <w:rsid w:val="00FD4DFF"/>
    <w:rsid w:val="00FD6D84"/>
    <w:rsid w:val="00FD7848"/>
    <w:rsid w:val="00FD7A8A"/>
    <w:rsid w:val="00FD7BCD"/>
    <w:rsid w:val="00FE4DD0"/>
    <w:rsid w:val="00FE7B5C"/>
    <w:rsid w:val="00FF2803"/>
    <w:rsid w:val="00FF465B"/>
    <w:rsid w:val="00FF5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5366"/>
  <w15:chartTrackingRefBased/>
  <w15:docId w15:val="{2865EB82-CD30-4983-8EA9-6E496077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autoRedefine/>
    <w:unhideWhenUsed/>
    <w:qFormat/>
    <w:rsid w:val="00744DD0"/>
    <w:pPr>
      <w:keepNext/>
      <w:keepLines/>
      <w:shd w:val="clear" w:color="auto" w:fill="FFFFFF"/>
      <w:spacing w:after="0" w:line="276" w:lineRule="auto"/>
      <w:outlineLvl w:val="1"/>
    </w:pPr>
    <w:rPr>
      <w:rFonts w:ascii="Arial" w:eastAsia="Times New Roman" w:hAnsi="Arial" w:cstheme="majorBidi"/>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7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372FF9"/>
    <w:pPr>
      <w:ind w:left="720"/>
      <w:contextualSpacing/>
    </w:pPr>
  </w:style>
  <w:style w:type="character" w:styleId="Odwoaniedokomentarza">
    <w:name w:val="annotation reference"/>
    <w:uiPriority w:val="99"/>
    <w:unhideWhenUsed/>
    <w:rsid w:val="00590C41"/>
    <w:rPr>
      <w:sz w:val="16"/>
      <w:szCs w:val="16"/>
    </w:rPr>
  </w:style>
  <w:style w:type="paragraph" w:styleId="Tekstkomentarza">
    <w:name w:val="annotation text"/>
    <w:basedOn w:val="Normalny"/>
    <w:link w:val="TekstkomentarzaZnak"/>
    <w:uiPriority w:val="99"/>
    <w:unhideWhenUsed/>
    <w:rsid w:val="00590C41"/>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0C41"/>
    <w:rPr>
      <w:rFonts w:ascii="Calibri" w:eastAsia="Calibri" w:hAnsi="Calibri" w:cs="Times New Roman"/>
      <w:sz w:val="20"/>
      <w:szCs w:val="20"/>
    </w:rPr>
  </w:style>
  <w:style w:type="paragraph" w:styleId="Tekstprzypisudolnego">
    <w:name w:val="footnote text"/>
    <w:aliases w:val="-E Fuﬂnotentext,Fuﬂnotentext Ursprung,Fußnotentext Ursprung,-E Fußnotentext,Fußnote,Podrozdział,Footnote,Podrozdzia3,Footnote text,Tekst przypisu Znak Znak Znak Znak,Znak,FOOTNOTES,o,fn,Znak Znak,przyp,Tekst przypisu,footnote text"/>
    <w:basedOn w:val="Normalny"/>
    <w:link w:val="TekstprzypisudolnegoZnak"/>
    <w:uiPriority w:val="99"/>
    <w:unhideWhenUsed/>
    <w:qFormat/>
    <w:rsid w:val="00590C4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590C41"/>
    <w:rPr>
      <w:rFonts w:ascii="Calibri" w:eastAsia="Calibri" w:hAnsi="Calibri" w:cs="Times New Roman"/>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uiPriority w:val="99"/>
    <w:unhideWhenUsed/>
    <w:rsid w:val="00590C41"/>
    <w:rPr>
      <w:vertAlign w:val="superscript"/>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locked/>
    <w:rsid w:val="00590C41"/>
  </w:style>
  <w:style w:type="paragraph" w:styleId="Tematkomentarza">
    <w:name w:val="annotation subject"/>
    <w:basedOn w:val="Tekstkomentarza"/>
    <w:next w:val="Tekstkomentarza"/>
    <w:link w:val="TematkomentarzaZnak"/>
    <w:uiPriority w:val="99"/>
    <w:semiHidden/>
    <w:unhideWhenUsed/>
    <w:rsid w:val="00BF3E8D"/>
    <w:pPr>
      <w:spacing w:after="160"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BF3E8D"/>
    <w:rPr>
      <w:rFonts w:ascii="Calibri" w:eastAsia="Calibri" w:hAnsi="Calibri" w:cs="Times New Roman"/>
      <w:b/>
      <w:bCs/>
      <w:sz w:val="20"/>
      <w:szCs w:val="20"/>
    </w:rPr>
  </w:style>
  <w:style w:type="paragraph" w:customStyle="1" w:styleId="Default">
    <w:name w:val="Default"/>
    <w:link w:val="DefaultZnak"/>
    <w:qFormat/>
    <w:rsid w:val="00C67AD8"/>
    <w:pPr>
      <w:autoSpaceDE w:val="0"/>
      <w:autoSpaceDN w:val="0"/>
      <w:adjustRightInd w:val="0"/>
      <w:spacing w:after="0" w:line="276" w:lineRule="auto"/>
      <w:jc w:val="both"/>
    </w:pPr>
    <w:rPr>
      <w:rFonts w:ascii="TimesNewRoman,Bold" w:eastAsia="Times New Roman" w:hAnsi="TimesNewRoman,Bold" w:cs="TimesNewRoman,Bold"/>
      <w:lang w:eastAsia="pl-PL"/>
    </w:rPr>
  </w:style>
  <w:style w:type="character" w:customStyle="1" w:styleId="DefaultZnak">
    <w:name w:val="Default Znak"/>
    <w:link w:val="Default"/>
    <w:rsid w:val="00C67AD8"/>
    <w:rPr>
      <w:rFonts w:ascii="TimesNewRoman,Bold" w:eastAsia="Times New Roman" w:hAnsi="TimesNewRoman,Bold" w:cs="TimesNewRoman,Bold"/>
      <w:lang w:eastAsia="pl-PL"/>
    </w:rPr>
  </w:style>
  <w:style w:type="paragraph" w:styleId="Nagwek">
    <w:name w:val="header"/>
    <w:basedOn w:val="Normalny"/>
    <w:link w:val="NagwekZnak"/>
    <w:uiPriority w:val="99"/>
    <w:unhideWhenUsed/>
    <w:rsid w:val="003E38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381C"/>
  </w:style>
  <w:style w:type="paragraph" w:styleId="Stopka">
    <w:name w:val="footer"/>
    <w:basedOn w:val="Normalny"/>
    <w:link w:val="StopkaZnak"/>
    <w:uiPriority w:val="99"/>
    <w:unhideWhenUsed/>
    <w:rsid w:val="003E38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381C"/>
  </w:style>
  <w:style w:type="paragraph" w:styleId="Poprawka">
    <w:name w:val="Revision"/>
    <w:hidden/>
    <w:uiPriority w:val="99"/>
    <w:semiHidden/>
    <w:rsid w:val="008B442E"/>
    <w:pPr>
      <w:spacing w:after="0" w:line="240" w:lineRule="auto"/>
    </w:pPr>
  </w:style>
  <w:style w:type="character" w:customStyle="1" w:styleId="cf01">
    <w:name w:val="cf01"/>
    <w:basedOn w:val="Domylnaczcionkaakapitu"/>
    <w:rsid w:val="009657E6"/>
    <w:rPr>
      <w:rFonts w:ascii="Segoe UI" w:hAnsi="Segoe UI" w:cs="Segoe UI" w:hint="default"/>
      <w:b/>
      <w:bCs/>
      <w:sz w:val="18"/>
      <w:szCs w:val="18"/>
      <w:shd w:val="clear" w:color="auto" w:fill="FFFF00"/>
    </w:rPr>
  </w:style>
  <w:style w:type="paragraph" w:customStyle="1" w:styleId="xmsonormal">
    <w:name w:val="x_msonormal"/>
    <w:basedOn w:val="Normalny"/>
    <w:rsid w:val="003062F0"/>
    <w:pPr>
      <w:spacing w:after="0" w:line="240" w:lineRule="auto"/>
    </w:pPr>
    <w:rPr>
      <w:rFonts w:ascii="Calibri" w:hAnsi="Calibri" w:cs="Calibri"/>
      <w:lang w:eastAsia="pl-PL"/>
    </w:rPr>
  </w:style>
  <w:style w:type="paragraph" w:customStyle="1" w:styleId="xmsolistparagraph">
    <w:name w:val="x_msolistparagraph"/>
    <w:basedOn w:val="Normalny"/>
    <w:rsid w:val="003062F0"/>
    <w:pPr>
      <w:spacing w:after="0" w:line="240" w:lineRule="auto"/>
      <w:ind w:left="720"/>
    </w:pPr>
    <w:rPr>
      <w:rFonts w:ascii="Calibri" w:hAnsi="Calibri" w:cs="Calibri"/>
      <w:lang w:eastAsia="pl-PL"/>
    </w:rPr>
  </w:style>
  <w:style w:type="character" w:styleId="Hipercze">
    <w:name w:val="Hyperlink"/>
    <w:basedOn w:val="Domylnaczcionkaakapitu"/>
    <w:uiPriority w:val="99"/>
    <w:unhideWhenUsed/>
    <w:rsid w:val="008614BC"/>
    <w:rPr>
      <w:color w:val="0563C1" w:themeColor="hyperlink"/>
      <w:u w:val="single"/>
    </w:rPr>
  </w:style>
  <w:style w:type="character" w:styleId="Nierozpoznanawzmianka">
    <w:name w:val="Unresolved Mention"/>
    <w:basedOn w:val="Domylnaczcionkaakapitu"/>
    <w:uiPriority w:val="99"/>
    <w:semiHidden/>
    <w:unhideWhenUsed/>
    <w:rsid w:val="008614BC"/>
    <w:rPr>
      <w:color w:val="605E5C"/>
      <w:shd w:val="clear" w:color="auto" w:fill="E1DFDD"/>
    </w:rPr>
  </w:style>
  <w:style w:type="character" w:customStyle="1" w:styleId="Nagwek2Znak">
    <w:name w:val="Nagłówek 2 Znak"/>
    <w:basedOn w:val="Domylnaczcionkaakapitu"/>
    <w:link w:val="Nagwek2"/>
    <w:rsid w:val="00744DD0"/>
    <w:rPr>
      <w:rFonts w:ascii="Arial" w:eastAsia="Times New Roman" w:hAnsi="Arial" w:cstheme="majorBidi"/>
      <w:bCs/>
      <w:sz w:val="24"/>
      <w:szCs w:val="24"/>
      <w:shd w:val="clear" w:color="auto" w:fill="FFFFFF"/>
      <w:lang w:eastAsia="pl-PL"/>
    </w:rPr>
  </w:style>
  <w:style w:type="character" w:styleId="UyteHipercze">
    <w:name w:val="FollowedHyperlink"/>
    <w:basedOn w:val="Domylnaczcionkaakapitu"/>
    <w:uiPriority w:val="99"/>
    <w:semiHidden/>
    <w:unhideWhenUsed/>
    <w:rsid w:val="0067047D"/>
    <w:rPr>
      <w:color w:val="954F72" w:themeColor="followedHyperlink"/>
      <w:u w:val="single"/>
    </w:rPr>
  </w:style>
  <w:style w:type="character" w:styleId="Pogrubienie">
    <w:name w:val="Strong"/>
    <w:basedOn w:val="Domylnaczcionkaakapitu"/>
    <w:uiPriority w:val="22"/>
    <w:qFormat/>
    <w:rsid w:val="009A468D"/>
    <w:rPr>
      <w:b/>
      <w:bCs/>
    </w:rPr>
  </w:style>
  <w:style w:type="paragraph" w:customStyle="1" w:styleId="TableContents">
    <w:name w:val="Table Contents"/>
    <w:basedOn w:val="Normalny"/>
    <w:rsid w:val="00A525E4"/>
    <w:pPr>
      <w:widowControl w:val="0"/>
      <w:suppressLineNumbers/>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styleId="Tekstdymka">
    <w:name w:val="Balloon Text"/>
    <w:basedOn w:val="Normalny"/>
    <w:link w:val="TekstdymkaZnak"/>
    <w:uiPriority w:val="99"/>
    <w:semiHidden/>
    <w:unhideWhenUsed/>
    <w:rsid w:val="00EF56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56EF"/>
    <w:rPr>
      <w:rFonts w:ascii="Segoe UI" w:hAnsi="Segoe UI" w:cs="Segoe UI"/>
      <w:sz w:val="18"/>
      <w:szCs w:val="18"/>
    </w:rPr>
  </w:style>
  <w:style w:type="paragraph" w:customStyle="1" w:styleId="Standard">
    <w:name w:val="Standard"/>
    <w:qFormat/>
    <w:rsid w:val="00E8112C"/>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customStyle="1" w:styleId="Normalny1">
    <w:name w:val="Normalny1"/>
    <w:rsid w:val="00CD2A8F"/>
    <w:pPr>
      <w:pBdr>
        <w:top w:val="nil"/>
        <w:left w:val="nil"/>
        <w:bottom w:val="nil"/>
        <w:right w:val="nil"/>
        <w:between w:val="nil"/>
      </w:pBdr>
      <w:spacing w:after="0" w:line="240" w:lineRule="auto"/>
    </w:pPr>
    <w:rPr>
      <w:rFonts w:ascii="Calibri" w:eastAsia="Calibri" w:hAnsi="Calibri" w:cs="Calibri"/>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5413">
      <w:bodyDiv w:val="1"/>
      <w:marLeft w:val="0"/>
      <w:marRight w:val="0"/>
      <w:marTop w:val="0"/>
      <w:marBottom w:val="0"/>
      <w:divBdr>
        <w:top w:val="none" w:sz="0" w:space="0" w:color="auto"/>
        <w:left w:val="none" w:sz="0" w:space="0" w:color="auto"/>
        <w:bottom w:val="none" w:sz="0" w:space="0" w:color="auto"/>
        <w:right w:val="none" w:sz="0" w:space="0" w:color="auto"/>
      </w:divBdr>
    </w:div>
    <w:div w:id="101925184">
      <w:bodyDiv w:val="1"/>
      <w:marLeft w:val="0"/>
      <w:marRight w:val="0"/>
      <w:marTop w:val="0"/>
      <w:marBottom w:val="0"/>
      <w:divBdr>
        <w:top w:val="none" w:sz="0" w:space="0" w:color="auto"/>
        <w:left w:val="none" w:sz="0" w:space="0" w:color="auto"/>
        <w:bottom w:val="none" w:sz="0" w:space="0" w:color="auto"/>
        <w:right w:val="none" w:sz="0" w:space="0" w:color="auto"/>
      </w:divBdr>
    </w:div>
    <w:div w:id="139736216">
      <w:bodyDiv w:val="1"/>
      <w:marLeft w:val="0"/>
      <w:marRight w:val="0"/>
      <w:marTop w:val="0"/>
      <w:marBottom w:val="0"/>
      <w:divBdr>
        <w:top w:val="none" w:sz="0" w:space="0" w:color="auto"/>
        <w:left w:val="none" w:sz="0" w:space="0" w:color="auto"/>
        <w:bottom w:val="none" w:sz="0" w:space="0" w:color="auto"/>
        <w:right w:val="none" w:sz="0" w:space="0" w:color="auto"/>
      </w:divBdr>
    </w:div>
    <w:div w:id="173344610">
      <w:bodyDiv w:val="1"/>
      <w:marLeft w:val="0"/>
      <w:marRight w:val="0"/>
      <w:marTop w:val="0"/>
      <w:marBottom w:val="0"/>
      <w:divBdr>
        <w:top w:val="none" w:sz="0" w:space="0" w:color="auto"/>
        <w:left w:val="none" w:sz="0" w:space="0" w:color="auto"/>
        <w:bottom w:val="none" w:sz="0" w:space="0" w:color="auto"/>
        <w:right w:val="none" w:sz="0" w:space="0" w:color="auto"/>
      </w:divBdr>
    </w:div>
    <w:div w:id="215508980">
      <w:bodyDiv w:val="1"/>
      <w:marLeft w:val="0"/>
      <w:marRight w:val="0"/>
      <w:marTop w:val="0"/>
      <w:marBottom w:val="0"/>
      <w:divBdr>
        <w:top w:val="none" w:sz="0" w:space="0" w:color="auto"/>
        <w:left w:val="none" w:sz="0" w:space="0" w:color="auto"/>
        <w:bottom w:val="none" w:sz="0" w:space="0" w:color="auto"/>
        <w:right w:val="none" w:sz="0" w:space="0" w:color="auto"/>
      </w:divBdr>
    </w:div>
    <w:div w:id="222524658">
      <w:bodyDiv w:val="1"/>
      <w:marLeft w:val="0"/>
      <w:marRight w:val="0"/>
      <w:marTop w:val="0"/>
      <w:marBottom w:val="0"/>
      <w:divBdr>
        <w:top w:val="none" w:sz="0" w:space="0" w:color="auto"/>
        <w:left w:val="none" w:sz="0" w:space="0" w:color="auto"/>
        <w:bottom w:val="none" w:sz="0" w:space="0" w:color="auto"/>
        <w:right w:val="none" w:sz="0" w:space="0" w:color="auto"/>
      </w:divBdr>
    </w:div>
    <w:div w:id="338772378">
      <w:bodyDiv w:val="1"/>
      <w:marLeft w:val="0"/>
      <w:marRight w:val="0"/>
      <w:marTop w:val="0"/>
      <w:marBottom w:val="0"/>
      <w:divBdr>
        <w:top w:val="none" w:sz="0" w:space="0" w:color="auto"/>
        <w:left w:val="none" w:sz="0" w:space="0" w:color="auto"/>
        <w:bottom w:val="none" w:sz="0" w:space="0" w:color="auto"/>
        <w:right w:val="none" w:sz="0" w:space="0" w:color="auto"/>
      </w:divBdr>
    </w:div>
    <w:div w:id="356200698">
      <w:bodyDiv w:val="1"/>
      <w:marLeft w:val="0"/>
      <w:marRight w:val="0"/>
      <w:marTop w:val="0"/>
      <w:marBottom w:val="0"/>
      <w:divBdr>
        <w:top w:val="none" w:sz="0" w:space="0" w:color="auto"/>
        <w:left w:val="none" w:sz="0" w:space="0" w:color="auto"/>
        <w:bottom w:val="none" w:sz="0" w:space="0" w:color="auto"/>
        <w:right w:val="none" w:sz="0" w:space="0" w:color="auto"/>
      </w:divBdr>
    </w:div>
    <w:div w:id="412363083">
      <w:bodyDiv w:val="1"/>
      <w:marLeft w:val="0"/>
      <w:marRight w:val="0"/>
      <w:marTop w:val="0"/>
      <w:marBottom w:val="0"/>
      <w:divBdr>
        <w:top w:val="none" w:sz="0" w:space="0" w:color="auto"/>
        <w:left w:val="none" w:sz="0" w:space="0" w:color="auto"/>
        <w:bottom w:val="none" w:sz="0" w:space="0" w:color="auto"/>
        <w:right w:val="none" w:sz="0" w:space="0" w:color="auto"/>
      </w:divBdr>
    </w:div>
    <w:div w:id="425880410">
      <w:bodyDiv w:val="1"/>
      <w:marLeft w:val="0"/>
      <w:marRight w:val="0"/>
      <w:marTop w:val="0"/>
      <w:marBottom w:val="0"/>
      <w:divBdr>
        <w:top w:val="none" w:sz="0" w:space="0" w:color="auto"/>
        <w:left w:val="none" w:sz="0" w:space="0" w:color="auto"/>
        <w:bottom w:val="none" w:sz="0" w:space="0" w:color="auto"/>
        <w:right w:val="none" w:sz="0" w:space="0" w:color="auto"/>
      </w:divBdr>
    </w:div>
    <w:div w:id="434667356">
      <w:bodyDiv w:val="1"/>
      <w:marLeft w:val="0"/>
      <w:marRight w:val="0"/>
      <w:marTop w:val="0"/>
      <w:marBottom w:val="0"/>
      <w:divBdr>
        <w:top w:val="none" w:sz="0" w:space="0" w:color="auto"/>
        <w:left w:val="none" w:sz="0" w:space="0" w:color="auto"/>
        <w:bottom w:val="none" w:sz="0" w:space="0" w:color="auto"/>
        <w:right w:val="none" w:sz="0" w:space="0" w:color="auto"/>
      </w:divBdr>
    </w:div>
    <w:div w:id="486432795">
      <w:bodyDiv w:val="1"/>
      <w:marLeft w:val="0"/>
      <w:marRight w:val="0"/>
      <w:marTop w:val="0"/>
      <w:marBottom w:val="0"/>
      <w:divBdr>
        <w:top w:val="none" w:sz="0" w:space="0" w:color="auto"/>
        <w:left w:val="none" w:sz="0" w:space="0" w:color="auto"/>
        <w:bottom w:val="none" w:sz="0" w:space="0" w:color="auto"/>
        <w:right w:val="none" w:sz="0" w:space="0" w:color="auto"/>
      </w:divBdr>
    </w:div>
    <w:div w:id="601959027">
      <w:bodyDiv w:val="1"/>
      <w:marLeft w:val="0"/>
      <w:marRight w:val="0"/>
      <w:marTop w:val="0"/>
      <w:marBottom w:val="0"/>
      <w:divBdr>
        <w:top w:val="none" w:sz="0" w:space="0" w:color="auto"/>
        <w:left w:val="none" w:sz="0" w:space="0" w:color="auto"/>
        <w:bottom w:val="none" w:sz="0" w:space="0" w:color="auto"/>
        <w:right w:val="none" w:sz="0" w:space="0" w:color="auto"/>
      </w:divBdr>
    </w:div>
    <w:div w:id="665396690">
      <w:bodyDiv w:val="1"/>
      <w:marLeft w:val="0"/>
      <w:marRight w:val="0"/>
      <w:marTop w:val="0"/>
      <w:marBottom w:val="0"/>
      <w:divBdr>
        <w:top w:val="none" w:sz="0" w:space="0" w:color="auto"/>
        <w:left w:val="none" w:sz="0" w:space="0" w:color="auto"/>
        <w:bottom w:val="none" w:sz="0" w:space="0" w:color="auto"/>
        <w:right w:val="none" w:sz="0" w:space="0" w:color="auto"/>
      </w:divBdr>
    </w:div>
    <w:div w:id="1104501321">
      <w:bodyDiv w:val="1"/>
      <w:marLeft w:val="0"/>
      <w:marRight w:val="0"/>
      <w:marTop w:val="0"/>
      <w:marBottom w:val="0"/>
      <w:divBdr>
        <w:top w:val="none" w:sz="0" w:space="0" w:color="auto"/>
        <w:left w:val="none" w:sz="0" w:space="0" w:color="auto"/>
        <w:bottom w:val="none" w:sz="0" w:space="0" w:color="auto"/>
        <w:right w:val="none" w:sz="0" w:space="0" w:color="auto"/>
      </w:divBdr>
    </w:div>
    <w:div w:id="1228764337">
      <w:bodyDiv w:val="1"/>
      <w:marLeft w:val="0"/>
      <w:marRight w:val="0"/>
      <w:marTop w:val="0"/>
      <w:marBottom w:val="0"/>
      <w:divBdr>
        <w:top w:val="none" w:sz="0" w:space="0" w:color="auto"/>
        <w:left w:val="none" w:sz="0" w:space="0" w:color="auto"/>
        <w:bottom w:val="none" w:sz="0" w:space="0" w:color="auto"/>
        <w:right w:val="none" w:sz="0" w:space="0" w:color="auto"/>
      </w:divBdr>
    </w:div>
    <w:div w:id="1374765436">
      <w:bodyDiv w:val="1"/>
      <w:marLeft w:val="0"/>
      <w:marRight w:val="0"/>
      <w:marTop w:val="0"/>
      <w:marBottom w:val="0"/>
      <w:divBdr>
        <w:top w:val="none" w:sz="0" w:space="0" w:color="auto"/>
        <w:left w:val="none" w:sz="0" w:space="0" w:color="auto"/>
        <w:bottom w:val="none" w:sz="0" w:space="0" w:color="auto"/>
        <w:right w:val="none" w:sz="0" w:space="0" w:color="auto"/>
      </w:divBdr>
    </w:div>
    <w:div w:id="1579091407">
      <w:bodyDiv w:val="1"/>
      <w:marLeft w:val="0"/>
      <w:marRight w:val="0"/>
      <w:marTop w:val="0"/>
      <w:marBottom w:val="0"/>
      <w:divBdr>
        <w:top w:val="none" w:sz="0" w:space="0" w:color="auto"/>
        <w:left w:val="none" w:sz="0" w:space="0" w:color="auto"/>
        <w:bottom w:val="none" w:sz="0" w:space="0" w:color="auto"/>
        <w:right w:val="none" w:sz="0" w:space="0" w:color="auto"/>
      </w:divBdr>
    </w:div>
    <w:div w:id="1959070061">
      <w:bodyDiv w:val="1"/>
      <w:marLeft w:val="0"/>
      <w:marRight w:val="0"/>
      <w:marTop w:val="0"/>
      <w:marBottom w:val="0"/>
      <w:divBdr>
        <w:top w:val="none" w:sz="0" w:space="0" w:color="auto"/>
        <w:left w:val="none" w:sz="0" w:space="0" w:color="auto"/>
        <w:bottom w:val="none" w:sz="0" w:space="0" w:color="auto"/>
        <w:right w:val="none" w:sz="0" w:space="0" w:color="auto"/>
      </w:divBdr>
    </w:div>
    <w:div w:id="21204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3A898-D7BE-41B2-90BE-928F7F7C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28</Pages>
  <Words>5653</Words>
  <Characters>36973</Characters>
  <Application>Microsoft Office Word</Application>
  <DocSecurity>0</DocSecurity>
  <Lines>1320</Lines>
  <Paragraphs>484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Banasiak</dc:creator>
  <cp:keywords/>
  <dc:description/>
  <cp:lastModifiedBy>LGD Brodnica</cp:lastModifiedBy>
  <cp:revision>425</cp:revision>
  <cp:lastPrinted>2026-04-02T10:16:00Z</cp:lastPrinted>
  <dcterms:created xsi:type="dcterms:W3CDTF">2024-01-23T11:38:00Z</dcterms:created>
  <dcterms:modified xsi:type="dcterms:W3CDTF">2026-04-08T07:34:00Z</dcterms:modified>
</cp:coreProperties>
</file>